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714DC" w14:textId="77777777" w:rsidR="00AE61C8" w:rsidRPr="002F3966" w:rsidRDefault="0059058C" w:rsidP="0032289E">
      <w:pPr>
        <w:pStyle w:val="Header"/>
        <w:tabs>
          <w:tab w:val="clear" w:pos="4320"/>
          <w:tab w:val="clear" w:pos="8640"/>
          <w:tab w:val="left" w:pos="567"/>
          <w:tab w:val="left" w:pos="1134"/>
          <w:tab w:val="left" w:pos="1701"/>
          <w:tab w:val="left" w:pos="2268"/>
        </w:tabs>
        <w:rPr>
          <w:b/>
          <w:sz w:val="22"/>
          <w:szCs w:val="22"/>
        </w:rPr>
      </w:pPr>
      <w:bookmarkStart w:id="0" w:name="_GoBack"/>
      <w:bookmarkEnd w:id="0"/>
      <w:r w:rsidRPr="002F3966">
        <w:rPr>
          <w:b/>
          <w:sz w:val="22"/>
          <w:szCs w:val="22"/>
        </w:rPr>
        <w:t>National University of Singapore</w:t>
      </w:r>
    </w:p>
    <w:p w14:paraId="3E681636" w14:textId="77777777" w:rsidR="0059058C" w:rsidRPr="002F3966" w:rsidRDefault="0059058C" w:rsidP="0032289E">
      <w:pPr>
        <w:pStyle w:val="Header"/>
        <w:tabs>
          <w:tab w:val="clear" w:pos="4320"/>
          <w:tab w:val="clear" w:pos="8640"/>
          <w:tab w:val="left" w:pos="567"/>
          <w:tab w:val="left" w:pos="1134"/>
          <w:tab w:val="left" w:pos="1701"/>
          <w:tab w:val="left" w:pos="2268"/>
        </w:tabs>
        <w:rPr>
          <w:b/>
          <w:sz w:val="22"/>
          <w:szCs w:val="22"/>
        </w:rPr>
      </w:pPr>
      <w:r w:rsidRPr="002F3966">
        <w:rPr>
          <w:b/>
          <w:sz w:val="22"/>
          <w:szCs w:val="22"/>
        </w:rPr>
        <w:t>NUS Business School</w:t>
      </w:r>
    </w:p>
    <w:p w14:paraId="3A28F633" w14:textId="77777777" w:rsidR="00C72997" w:rsidRPr="002F3966" w:rsidRDefault="00AE61C8" w:rsidP="0032289E">
      <w:pPr>
        <w:pStyle w:val="Header"/>
        <w:tabs>
          <w:tab w:val="clear" w:pos="4320"/>
          <w:tab w:val="clear" w:pos="8640"/>
          <w:tab w:val="left" w:pos="567"/>
          <w:tab w:val="left" w:pos="1134"/>
          <w:tab w:val="left" w:pos="1701"/>
          <w:tab w:val="left" w:pos="2268"/>
        </w:tabs>
        <w:rPr>
          <w:b/>
          <w:sz w:val="22"/>
          <w:szCs w:val="22"/>
        </w:rPr>
      </w:pPr>
      <w:r w:rsidRPr="002F3966">
        <w:rPr>
          <w:b/>
          <w:sz w:val="22"/>
          <w:szCs w:val="22"/>
        </w:rPr>
        <w:t>Department</w:t>
      </w:r>
      <w:r w:rsidR="0059058C" w:rsidRPr="002F3966">
        <w:rPr>
          <w:b/>
          <w:sz w:val="22"/>
          <w:szCs w:val="22"/>
        </w:rPr>
        <w:t xml:space="preserve"> of Management and Organisation</w:t>
      </w:r>
    </w:p>
    <w:p w14:paraId="5079E189" w14:textId="77777777" w:rsidR="0059058C" w:rsidRPr="002F3966" w:rsidRDefault="0059058C" w:rsidP="0032289E">
      <w:pPr>
        <w:pStyle w:val="Header"/>
        <w:tabs>
          <w:tab w:val="clear" w:pos="4320"/>
          <w:tab w:val="clear" w:pos="8640"/>
          <w:tab w:val="left" w:pos="567"/>
          <w:tab w:val="left" w:pos="1134"/>
          <w:tab w:val="left" w:pos="1701"/>
          <w:tab w:val="left" w:pos="2268"/>
        </w:tabs>
        <w:rPr>
          <w:b/>
          <w:sz w:val="22"/>
          <w:szCs w:val="22"/>
          <w:u w:val="single"/>
        </w:rPr>
      </w:pPr>
    </w:p>
    <w:p w14:paraId="6ECE2AE5" w14:textId="77777777" w:rsidR="00466F1D" w:rsidRPr="002F3966" w:rsidRDefault="0059058C" w:rsidP="002F3966">
      <w:pPr>
        <w:spacing w:before="240"/>
        <w:rPr>
          <w:b/>
          <w:sz w:val="22"/>
          <w:szCs w:val="22"/>
        </w:rPr>
      </w:pPr>
      <w:r w:rsidRPr="002F3966">
        <w:rPr>
          <w:b/>
          <w:sz w:val="22"/>
          <w:szCs w:val="22"/>
        </w:rPr>
        <w:t>Module Code and Title</w:t>
      </w:r>
      <w:r w:rsidR="00B47D24" w:rsidRPr="002F3966">
        <w:rPr>
          <w:sz w:val="22"/>
          <w:szCs w:val="22"/>
        </w:rPr>
        <w:t xml:space="preserve">: </w:t>
      </w:r>
      <w:r w:rsidR="00466F1D" w:rsidRPr="002F3966">
        <w:rPr>
          <w:b/>
          <w:sz w:val="22"/>
          <w:szCs w:val="22"/>
        </w:rPr>
        <w:t xml:space="preserve"> </w:t>
      </w:r>
      <w:r w:rsidR="004D27DC" w:rsidRPr="004D27DC">
        <w:rPr>
          <w:b/>
          <w:sz w:val="22"/>
          <w:szCs w:val="22"/>
        </w:rPr>
        <w:t>MNO43</w:t>
      </w:r>
      <w:r w:rsidR="004D27DC">
        <w:rPr>
          <w:b/>
          <w:sz w:val="22"/>
          <w:szCs w:val="22"/>
        </w:rPr>
        <w:t>14 Consulting to Management</w:t>
      </w:r>
    </w:p>
    <w:p w14:paraId="76508322" w14:textId="77777777" w:rsidR="0059058C" w:rsidRPr="002F3966" w:rsidRDefault="0059058C" w:rsidP="0032289E">
      <w:pPr>
        <w:pStyle w:val="Header"/>
        <w:tabs>
          <w:tab w:val="clear" w:pos="4320"/>
          <w:tab w:val="clear" w:pos="8640"/>
          <w:tab w:val="left" w:pos="567"/>
          <w:tab w:val="left" w:pos="1134"/>
          <w:tab w:val="left" w:pos="1701"/>
          <w:tab w:val="left" w:pos="2268"/>
        </w:tabs>
        <w:rPr>
          <w:b/>
          <w:sz w:val="22"/>
          <w:szCs w:val="22"/>
          <w:u w:val="single"/>
        </w:rPr>
      </w:pPr>
    </w:p>
    <w:p w14:paraId="09C39795" w14:textId="13341388" w:rsidR="0059058C" w:rsidRPr="002F3966" w:rsidRDefault="00C33FAA" w:rsidP="0032289E">
      <w:pPr>
        <w:pStyle w:val="Header"/>
        <w:tabs>
          <w:tab w:val="clear" w:pos="4320"/>
          <w:tab w:val="clear" w:pos="8640"/>
          <w:tab w:val="left" w:pos="567"/>
          <w:tab w:val="left" w:pos="1134"/>
          <w:tab w:val="left" w:pos="1701"/>
          <w:tab w:val="left" w:pos="2268"/>
        </w:tabs>
        <w:rPr>
          <w:b/>
          <w:sz w:val="22"/>
          <w:szCs w:val="22"/>
        </w:rPr>
      </w:pPr>
      <w:r>
        <w:rPr>
          <w:b/>
          <w:sz w:val="22"/>
          <w:szCs w:val="22"/>
        </w:rPr>
        <w:t>Semester 1 of AY20</w:t>
      </w:r>
      <w:r w:rsidR="005B206E">
        <w:rPr>
          <w:b/>
          <w:sz w:val="22"/>
          <w:szCs w:val="22"/>
        </w:rPr>
        <w:t>20</w:t>
      </w:r>
      <w:r>
        <w:rPr>
          <w:b/>
          <w:sz w:val="22"/>
          <w:szCs w:val="22"/>
        </w:rPr>
        <w:t>-20</w:t>
      </w:r>
      <w:r w:rsidR="006200DA">
        <w:rPr>
          <w:b/>
          <w:sz w:val="22"/>
          <w:szCs w:val="22"/>
        </w:rPr>
        <w:t>2</w:t>
      </w:r>
      <w:r w:rsidR="005B206E">
        <w:rPr>
          <w:b/>
          <w:sz w:val="22"/>
          <w:szCs w:val="22"/>
        </w:rPr>
        <w:t>1</w:t>
      </w:r>
    </w:p>
    <w:p w14:paraId="2F9AD5B8" w14:textId="77777777" w:rsidR="0059058C" w:rsidRPr="002F3966" w:rsidRDefault="0059058C" w:rsidP="0032289E">
      <w:pPr>
        <w:pStyle w:val="Header"/>
        <w:tabs>
          <w:tab w:val="clear" w:pos="4320"/>
          <w:tab w:val="clear" w:pos="8640"/>
          <w:tab w:val="left" w:pos="567"/>
          <w:tab w:val="left" w:pos="1134"/>
          <w:tab w:val="left" w:pos="1701"/>
          <w:tab w:val="left" w:pos="2268"/>
        </w:tabs>
        <w:rPr>
          <w:b/>
          <w:sz w:val="22"/>
          <w:szCs w:val="22"/>
        </w:rPr>
      </w:pPr>
    </w:p>
    <w:p w14:paraId="6205BC39" w14:textId="77777777" w:rsidR="0059058C" w:rsidRDefault="00B47D24" w:rsidP="002F3966">
      <w:pPr>
        <w:pStyle w:val="Header"/>
        <w:tabs>
          <w:tab w:val="clear" w:pos="4320"/>
          <w:tab w:val="clear" w:pos="8640"/>
          <w:tab w:val="left" w:pos="567"/>
          <w:tab w:val="left" w:pos="1134"/>
          <w:tab w:val="left" w:pos="1701"/>
          <w:tab w:val="left" w:pos="2268"/>
        </w:tabs>
        <w:rPr>
          <w:sz w:val="22"/>
          <w:szCs w:val="22"/>
        </w:rPr>
      </w:pPr>
      <w:r w:rsidRPr="002F3966">
        <w:rPr>
          <w:b/>
          <w:sz w:val="22"/>
          <w:szCs w:val="22"/>
        </w:rPr>
        <w:t>Module Instructor(s) &amp; Coordinator*</w:t>
      </w:r>
      <w:r w:rsidRPr="002F3966">
        <w:rPr>
          <w:sz w:val="22"/>
          <w:szCs w:val="22"/>
        </w:rPr>
        <w:t xml:space="preserve">: </w:t>
      </w:r>
      <w:proofErr w:type="spellStart"/>
      <w:r w:rsidR="00880E6E">
        <w:rPr>
          <w:sz w:val="22"/>
          <w:szCs w:val="22"/>
        </w:rPr>
        <w:t>Dr.</w:t>
      </w:r>
      <w:proofErr w:type="spellEnd"/>
      <w:r w:rsidR="00880E6E">
        <w:rPr>
          <w:sz w:val="22"/>
          <w:szCs w:val="22"/>
        </w:rPr>
        <w:t xml:space="preserve"> </w:t>
      </w:r>
      <w:r w:rsidR="004D27DC">
        <w:rPr>
          <w:sz w:val="22"/>
          <w:szCs w:val="22"/>
        </w:rPr>
        <w:t>Andreas Raharso</w:t>
      </w:r>
      <w:r w:rsidR="00A324F1" w:rsidRPr="002F3966">
        <w:rPr>
          <w:sz w:val="22"/>
          <w:szCs w:val="22"/>
        </w:rPr>
        <w:t>*</w:t>
      </w:r>
    </w:p>
    <w:p w14:paraId="1112C262" w14:textId="77777777" w:rsidR="005E1AE8" w:rsidRDefault="005E1AE8" w:rsidP="002F3966">
      <w:pPr>
        <w:pStyle w:val="Header"/>
        <w:tabs>
          <w:tab w:val="clear" w:pos="4320"/>
          <w:tab w:val="clear" w:pos="8640"/>
          <w:tab w:val="left" w:pos="567"/>
          <w:tab w:val="left" w:pos="1134"/>
          <w:tab w:val="left" w:pos="1701"/>
          <w:tab w:val="left" w:pos="2268"/>
        </w:tabs>
        <w:rPr>
          <w:sz w:val="22"/>
          <w:szCs w:val="22"/>
        </w:rPr>
      </w:pPr>
    </w:p>
    <w:p w14:paraId="17B7DDC1" w14:textId="77777777" w:rsidR="005E1AE8" w:rsidRDefault="005E1AE8" w:rsidP="002F3966">
      <w:pPr>
        <w:pStyle w:val="Header"/>
        <w:tabs>
          <w:tab w:val="clear" w:pos="4320"/>
          <w:tab w:val="clear" w:pos="8640"/>
          <w:tab w:val="left" w:pos="567"/>
          <w:tab w:val="left" w:pos="1134"/>
          <w:tab w:val="left" w:pos="1701"/>
          <w:tab w:val="left" w:pos="2268"/>
        </w:tabs>
        <w:rPr>
          <w:sz w:val="22"/>
          <w:szCs w:val="22"/>
        </w:rPr>
      </w:pPr>
      <w:r w:rsidRPr="005E1AE8">
        <w:rPr>
          <w:b/>
          <w:sz w:val="22"/>
          <w:szCs w:val="22"/>
        </w:rPr>
        <w:t>Contact</w:t>
      </w:r>
      <w:r>
        <w:rPr>
          <w:b/>
          <w:sz w:val="22"/>
          <w:szCs w:val="22"/>
        </w:rPr>
        <w:t xml:space="preserve">: </w:t>
      </w:r>
      <w:hyperlink r:id="rId12" w:history="1">
        <w:r w:rsidRPr="000F79B6">
          <w:rPr>
            <w:rStyle w:val="Hyperlink"/>
            <w:sz w:val="22"/>
            <w:szCs w:val="22"/>
          </w:rPr>
          <w:t>bizapr@nus.edu.sg</w:t>
        </w:r>
      </w:hyperlink>
    </w:p>
    <w:p w14:paraId="03C2F8C7" w14:textId="77777777" w:rsidR="005E1AE8" w:rsidRPr="005E1AE8" w:rsidRDefault="005E1AE8" w:rsidP="002F3966">
      <w:pPr>
        <w:pStyle w:val="Header"/>
        <w:tabs>
          <w:tab w:val="clear" w:pos="4320"/>
          <w:tab w:val="clear" w:pos="8640"/>
          <w:tab w:val="left" w:pos="567"/>
          <w:tab w:val="left" w:pos="1134"/>
          <w:tab w:val="left" w:pos="1701"/>
          <w:tab w:val="left" w:pos="2268"/>
        </w:tabs>
        <w:rPr>
          <w:sz w:val="22"/>
          <w:szCs w:val="22"/>
        </w:rPr>
      </w:pPr>
    </w:p>
    <w:p w14:paraId="69CE9E97" w14:textId="77777777" w:rsidR="00C72997" w:rsidRPr="002F3966" w:rsidRDefault="00C72997" w:rsidP="00910208">
      <w:pPr>
        <w:pStyle w:val="BodyText"/>
        <w:tabs>
          <w:tab w:val="left" w:pos="567"/>
          <w:tab w:val="left" w:pos="1134"/>
          <w:tab w:val="left" w:pos="1701"/>
          <w:tab w:val="left" w:pos="2268"/>
        </w:tabs>
        <w:spacing w:line="240" w:lineRule="auto"/>
        <w:rPr>
          <w:rFonts w:ascii="Times New Roman" w:hAnsi="Times New Roman" w:cs="Times New Roman"/>
          <w:bCs/>
          <w:szCs w:val="22"/>
        </w:rPr>
      </w:pPr>
    </w:p>
    <w:p w14:paraId="36A6FED1" w14:textId="77777777" w:rsidR="00254ABD" w:rsidRPr="002F3966" w:rsidRDefault="00254ABD" w:rsidP="00910208">
      <w:pPr>
        <w:pStyle w:val="BodyText"/>
        <w:tabs>
          <w:tab w:val="left" w:pos="567"/>
          <w:tab w:val="left" w:pos="1134"/>
          <w:tab w:val="left" w:pos="1701"/>
          <w:tab w:val="left" w:pos="2268"/>
        </w:tabs>
        <w:spacing w:line="240" w:lineRule="auto"/>
        <w:rPr>
          <w:rFonts w:ascii="Times New Roman" w:hAnsi="Times New Roman" w:cs="Times New Roman"/>
          <w:bCs/>
          <w:szCs w:val="22"/>
        </w:rPr>
      </w:pPr>
    </w:p>
    <w:tbl>
      <w:tblPr>
        <w:tblW w:w="959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9591"/>
      </w:tblGrid>
      <w:tr w:rsidR="00F177C3" w:rsidRPr="002F3966" w14:paraId="1B3DFA5B" w14:textId="77777777" w:rsidTr="00F177C3">
        <w:trPr>
          <w:trHeight w:val="20"/>
        </w:trPr>
        <w:tc>
          <w:tcPr>
            <w:tcW w:w="9591" w:type="dxa"/>
            <w:tcBorders>
              <w:right w:val="dotted" w:sz="4" w:space="0" w:color="auto"/>
            </w:tcBorders>
            <w:shd w:val="clear" w:color="auto" w:fill="auto"/>
            <w:tcMar>
              <w:top w:w="14" w:type="dxa"/>
              <w:left w:w="43" w:type="dxa"/>
              <w:bottom w:w="14" w:type="dxa"/>
              <w:right w:w="43" w:type="dxa"/>
            </w:tcMar>
          </w:tcPr>
          <w:p w14:paraId="3F8A6A59" w14:textId="77777777" w:rsidR="00F177C3" w:rsidRPr="002F3966" w:rsidRDefault="00F177C3" w:rsidP="00267AC8">
            <w:pPr>
              <w:widowControl w:val="0"/>
              <w:tabs>
                <w:tab w:val="left" w:pos="567"/>
                <w:tab w:val="left" w:pos="1134"/>
                <w:tab w:val="left" w:pos="1701"/>
                <w:tab w:val="left" w:pos="2268"/>
              </w:tabs>
              <w:spacing w:before="120"/>
              <w:rPr>
                <w:bCs/>
                <w:iCs/>
                <w:sz w:val="22"/>
                <w:szCs w:val="22"/>
              </w:rPr>
            </w:pPr>
            <w:r w:rsidRPr="002F3966">
              <w:rPr>
                <w:b/>
                <w:bCs/>
                <w:iCs/>
                <w:sz w:val="22"/>
                <w:szCs w:val="22"/>
              </w:rPr>
              <w:t>Module Description</w:t>
            </w:r>
            <w:r w:rsidRPr="002F3966">
              <w:rPr>
                <w:bCs/>
                <w:iCs/>
                <w:sz w:val="22"/>
                <w:szCs w:val="22"/>
              </w:rPr>
              <w:t>:</w:t>
            </w:r>
          </w:p>
          <w:p w14:paraId="3C1EAAAE" w14:textId="77777777" w:rsidR="00F177C3" w:rsidRDefault="00F177C3" w:rsidP="00795612">
            <w:pPr>
              <w:widowControl w:val="0"/>
              <w:tabs>
                <w:tab w:val="left" w:pos="233"/>
                <w:tab w:val="left" w:pos="1134"/>
                <w:tab w:val="left" w:pos="1701"/>
                <w:tab w:val="left" w:pos="2268"/>
              </w:tabs>
              <w:rPr>
                <w:iCs/>
                <w:sz w:val="22"/>
                <w:szCs w:val="22"/>
              </w:rPr>
            </w:pPr>
          </w:p>
          <w:p w14:paraId="55BDA1E7" w14:textId="77777777" w:rsidR="00C9523B" w:rsidRPr="00C9523B" w:rsidRDefault="00C9523B" w:rsidP="00C9523B">
            <w:pPr>
              <w:rPr>
                <w:iCs/>
                <w:sz w:val="22"/>
                <w:szCs w:val="22"/>
              </w:rPr>
            </w:pPr>
            <w:r w:rsidRPr="00C9523B">
              <w:rPr>
                <w:iCs/>
                <w:sz w:val="22"/>
                <w:szCs w:val="22"/>
              </w:rPr>
              <w:t xml:space="preserve">Organizations that subscribe to the best practices in the era of combo New Normal Post </w:t>
            </w:r>
            <w:proofErr w:type="spellStart"/>
            <w:r w:rsidRPr="00C9523B">
              <w:rPr>
                <w:iCs/>
                <w:sz w:val="22"/>
                <w:szCs w:val="22"/>
              </w:rPr>
              <w:t>Covid</w:t>
            </w:r>
            <w:proofErr w:type="spellEnd"/>
            <w:r w:rsidRPr="00C9523B">
              <w:rPr>
                <w:iCs/>
                <w:sz w:val="22"/>
                <w:szCs w:val="22"/>
              </w:rPr>
              <w:t xml:space="preserve"> 19 and Smart Technology may be behind the times. It is far more sustainable to focus on </w:t>
            </w:r>
            <w:r w:rsidRPr="00C9523B">
              <w:rPr>
                <w:b/>
                <w:bCs/>
                <w:iCs/>
                <w:sz w:val="22"/>
                <w:szCs w:val="22"/>
              </w:rPr>
              <w:t>Next Practice</w:t>
            </w:r>
            <w:r w:rsidRPr="00C9523B">
              <w:rPr>
                <w:iCs/>
                <w:sz w:val="22"/>
                <w:szCs w:val="22"/>
              </w:rPr>
              <w:t xml:space="preserve">. </w:t>
            </w:r>
          </w:p>
          <w:p w14:paraId="121C33CD" w14:textId="77777777" w:rsidR="00C9523B" w:rsidRDefault="00C9523B" w:rsidP="002F65C9">
            <w:pPr>
              <w:widowControl w:val="0"/>
              <w:tabs>
                <w:tab w:val="left" w:pos="233"/>
                <w:tab w:val="left" w:pos="1134"/>
                <w:tab w:val="left" w:pos="1701"/>
                <w:tab w:val="left" w:pos="2268"/>
              </w:tabs>
              <w:rPr>
                <w:iCs/>
                <w:sz w:val="22"/>
                <w:szCs w:val="22"/>
              </w:rPr>
            </w:pPr>
          </w:p>
          <w:p w14:paraId="7F86A096" w14:textId="37AF1A7B" w:rsidR="002F65C9" w:rsidRPr="002F65C9" w:rsidRDefault="00C9523B" w:rsidP="002F65C9">
            <w:pPr>
              <w:widowControl w:val="0"/>
              <w:tabs>
                <w:tab w:val="left" w:pos="233"/>
                <w:tab w:val="left" w:pos="1134"/>
                <w:tab w:val="left" w:pos="1701"/>
                <w:tab w:val="left" w:pos="2268"/>
              </w:tabs>
              <w:rPr>
                <w:iCs/>
                <w:sz w:val="22"/>
                <w:szCs w:val="22"/>
              </w:rPr>
            </w:pPr>
            <w:r>
              <w:rPr>
                <w:iCs/>
                <w:sz w:val="22"/>
                <w:szCs w:val="22"/>
              </w:rPr>
              <w:t>Ever increas</w:t>
            </w:r>
            <w:r w:rsidR="00D342E7">
              <w:rPr>
                <w:iCs/>
                <w:sz w:val="22"/>
                <w:szCs w:val="22"/>
              </w:rPr>
              <w:t>ing</w:t>
            </w:r>
            <w:r w:rsidR="00544C72" w:rsidRPr="00544C72">
              <w:rPr>
                <w:iCs/>
                <w:sz w:val="22"/>
                <w:szCs w:val="22"/>
              </w:rPr>
              <w:t xml:space="preserve"> disruption, complexity, and the exponential speed of change ha</w:t>
            </w:r>
            <w:r w:rsidR="00D342E7">
              <w:rPr>
                <w:iCs/>
                <w:sz w:val="22"/>
                <w:szCs w:val="22"/>
              </w:rPr>
              <w:t>ve</w:t>
            </w:r>
            <w:r w:rsidR="00544C72" w:rsidRPr="00544C72">
              <w:rPr>
                <w:iCs/>
                <w:sz w:val="22"/>
                <w:szCs w:val="22"/>
              </w:rPr>
              <w:t xml:space="preserve"> created unprecedented </w:t>
            </w:r>
            <w:r w:rsidR="004F2FA5">
              <w:rPr>
                <w:iCs/>
                <w:sz w:val="22"/>
                <w:szCs w:val="22"/>
              </w:rPr>
              <w:t>threats</w:t>
            </w:r>
            <w:r w:rsidR="00544C72" w:rsidRPr="00544C72">
              <w:rPr>
                <w:iCs/>
                <w:sz w:val="22"/>
                <w:szCs w:val="22"/>
              </w:rPr>
              <w:t xml:space="preserve"> and opportunities for </w:t>
            </w:r>
            <w:r w:rsidR="00572D67">
              <w:rPr>
                <w:iCs/>
                <w:sz w:val="22"/>
                <w:szCs w:val="22"/>
              </w:rPr>
              <w:t>organizations</w:t>
            </w:r>
            <w:r w:rsidR="00544C72" w:rsidRPr="00544C72">
              <w:rPr>
                <w:iCs/>
                <w:sz w:val="22"/>
                <w:szCs w:val="22"/>
              </w:rPr>
              <w:t xml:space="preserve">. </w:t>
            </w:r>
            <w:r w:rsidR="00544C72">
              <w:rPr>
                <w:iCs/>
                <w:sz w:val="22"/>
                <w:szCs w:val="22"/>
              </w:rPr>
              <w:t>Management consultant</w:t>
            </w:r>
            <w:r w:rsidR="00D342E7">
              <w:rPr>
                <w:iCs/>
                <w:sz w:val="22"/>
                <w:szCs w:val="22"/>
              </w:rPr>
              <w:t>s’</w:t>
            </w:r>
            <w:r w:rsidR="00544C72" w:rsidRPr="00544C72">
              <w:rPr>
                <w:iCs/>
                <w:sz w:val="22"/>
                <w:szCs w:val="22"/>
              </w:rPr>
              <w:t xml:space="preserve"> ability to </w:t>
            </w:r>
            <w:r w:rsidR="00C2336B">
              <w:rPr>
                <w:iCs/>
                <w:sz w:val="22"/>
                <w:szCs w:val="22"/>
              </w:rPr>
              <w:t>reveal</w:t>
            </w:r>
            <w:r w:rsidR="00544C72">
              <w:rPr>
                <w:iCs/>
                <w:sz w:val="22"/>
                <w:szCs w:val="22"/>
              </w:rPr>
              <w:t xml:space="preserve"> the </w:t>
            </w:r>
            <w:r w:rsidR="009B7888">
              <w:rPr>
                <w:b/>
                <w:bCs/>
                <w:iCs/>
                <w:sz w:val="22"/>
                <w:szCs w:val="22"/>
              </w:rPr>
              <w:t>N</w:t>
            </w:r>
            <w:r w:rsidR="00544C72" w:rsidRPr="009C68D5">
              <w:rPr>
                <w:b/>
                <w:bCs/>
                <w:iCs/>
                <w:sz w:val="22"/>
                <w:szCs w:val="22"/>
              </w:rPr>
              <w:t xml:space="preserve">ext </w:t>
            </w:r>
            <w:r w:rsidR="009B7888">
              <w:rPr>
                <w:b/>
                <w:bCs/>
                <w:iCs/>
                <w:sz w:val="22"/>
                <w:szCs w:val="22"/>
              </w:rPr>
              <w:t>P</w:t>
            </w:r>
            <w:r w:rsidR="00544C72" w:rsidRPr="009C68D5">
              <w:rPr>
                <w:b/>
                <w:bCs/>
                <w:iCs/>
                <w:sz w:val="22"/>
                <w:szCs w:val="22"/>
              </w:rPr>
              <w:t>ractice</w:t>
            </w:r>
            <w:r w:rsidR="006F3D65" w:rsidRPr="009C68D5">
              <w:rPr>
                <w:b/>
                <w:bCs/>
                <w:iCs/>
                <w:sz w:val="22"/>
                <w:szCs w:val="22"/>
              </w:rPr>
              <w:t xml:space="preserve"> </w:t>
            </w:r>
            <w:r w:rsidR="006F3D65">
              <w:rPr>
                <w:iCs/>
                <w:sz w:val="22"/>
                <w:szCs w:val="22"/>
              </w:rPr>
              <w:t xml:space="preserve">in </w:t>
            </w:r>
            <w:r>
              <w:rPr>
                <w:iCs/>
                <w:sz w:val="22"/>
                <w:szCs w:val="22"/>
              </w:rPr>
              <w:t>today</w:t>
            </w:r>
            <w:r w:rsidR="00D342E7">
              <w:rPr>
                <w:iCs/>
                <w:sz w:val="22"/>
                <w:szCs w:val="22"/>
              </w:rPr>
              <w:t>’s</w:t>
            </w:r>
            <w:r w:rsidR="006F3D65">
              <w:rPr>
                <w:iCs/>
                <w:sz w:val="22"/>
                <w:szCs w:val="22"/>
              </w:rPr>
              <w:t xml:space="preserve"> era</w:t>
            </w:r>
            <w:r w:rsidR="00544C72" w:rsidRPr="00544C72">
              <w:rPr>
                <w:iCs/>
                <w:sz w:val="22"/>
                <w:szCs w:val="22"/>
              </w:rPr>
              <w:t xml:space="preserve"> has allowed </w:t>
            </w:r>
            <w:r w:rsidR="002A310B">
              <w:rPr>
                <w:iCs/>
                <w:sz w:val="22"/>
                <w:szCs w:val="22"/>
              </w:rPr>
              <w:t xml:space="preserve">for a </w:t>
            </w:r>
            <w:r w:rsidR="00E23447">
              <w:rPr>
                <w:iCs/>
                <w:sz w:val="22"/>
                <w:szCs w:val="22"/>
              </w:rPr>
              <w:t xml:space="preserve">new breed of </w:t>
            </w:r>
            <w:r w:rsidR="00544C72">
              <w:rPr>
                <w:iCs/>
                <w:sz w:val="22"/>
                <w:szCs w:val="22"/>
              </w:rPr>
              <w:t>management consultants</w:t>
            </w:r>
            <w:r w:rsidR="00544C72" w:rsidRPr="00544C72">
              <w:rPr>
                <w:iCs/>
                <w:sz w:val="22"/>
                <w:szCs w:val="22"/>
              </w:rPr>
              <w:t xml:space="preserve"> to help </w:t>
            </w:r>
            <w:r w:rsidR="00572D67">
              <w:rPr>
                <w:iCs/>
                <w:sz w:val="22"/>
                <w:szCs w:val="22"/>
              </w:rPr>
              <w:t>organizations</w:t>
            </w:r>
            <w:r w:rsidR="00544C72" w:rsidRPr="00544C72">
              <w:rPr>
                <w:iCs/>
                <w:sz w:val="22"/>
                <w:szCs w:val="22"/>
              </w:rPr>
              <w:t xml:space="preserve"> get</w:t>
            </w:r>
            <w:r w:rsidR="002A310B">
              <w:rPr>
                <w:iCs/>
                <w:sz w:val="22"/>
                <w:szCs w:val="22"/>
              </w:rPr>
              <w:t xml:space="preserve"> a</w:t>
            </w:r>
            <w:r>
              <w:rPr>
                <w:iCs/>
                <w:sz w:val="22"/>
                <w:szCs w:val="22"/>
              </w:rPr>
              <w:t xml:space="preserve"> better growth and future</w:t>
            </w:r>
            <w:r w:rsidR="00544C72" w:rsidRPr="00544C72">
              <w:rPr>
                <w:iCs/>
                <w:sz w:val="22"/>
                <w:szCs w:val="22"/>
              </w:rPr>
              <w:t>.</w:t>
            </w:r>
            <w:r w:rsidR="00544C72">
              <w:rPr>
                <w:iCs/>
                <w:sz w:val="22"/>
                <w:szCs w:val="22"/>
              </w:rPr>
              <w:t xml:space="preserve"> This fact </w:t>
            </w:r>
            <w:r w:rsidR="002A310B">
              <w:rPr>
                <w:iCs/>
                <w:sz w:val="22"/>
                <w:szCs w:val="22"/>
              </w:rPr>
              <w:t>makes</w:t>
            </w:r>
            <w:r w:rsidR="00544C72">
              <w:rPr>
                <w:iCs/>
                <w:sz w:val="22"/>
                <w:szCs w:val="22"/>
              </w:rPr>
              <w:t xml:space="preserve"> consulting one of the best </w:t>
            </w:r>
            <w:r w:rsidR="00E23447">
              <w:rPr>
                <w:iCs/>
                <w:sz w:val="22"/>
                <w:szCs w:val="22"/>
              </w:rPr>
              <w:t>jobs</w:t>
            </w:r>
            <w:r w:rsidR="00544C72">
              <w:rPr>
                <w:iCs/>
                <w:sz w:val="22"/>
                <w:szCs w:val="22"/>
              </w:rPr>
              <w:t xml:space="preserve"> for the future.</w:t>
            </w:r>
          </w:p>
          <w:p w14:paraId="6ACB905A" w14:textId="77777777" w:rsidR="002F65C9" w:rsidRPr="002F65C9" w:rsidRDefault="002F65C9" w:rsidP="002F65C9">
            <w:pPr>
              <w:widowControl w:val="0"/>
              <w:tabs>
                <w:tab w:val="left" w:pos="233"/>
                <w:tab w:val="left" w:pos="1134"/>
                <w:tab w:val="left" w:pos="1701"/>
                <w:tab w:val="left" w:pos="2268"/>
              </w:tabs>
              <w:rPr>
                <w:iCs/>
                <w:sz w:val="22"/>
                <w:szCs w:val="22"/>
              </w:rPr>
            </w:pPr>
          </w:p>
          <w:p w14:paraId="1E6DC243" w14:textId="12FC1B7D" w:rsidR="002F65C9" w:rsidRPr="002F65C9" w:rsidRDefault="00A64C53" w:rsidP="002F65C9">
            <w:pPr>
              <w:widowControl w:val="0"/>
              <w:tabs>
                <w:tab w:val="left" w:pos="233"/>
                <w:tab w:val="left" w:pos="1134"/>
                <w:tab w:val="left" w:pos="1701"/>
                <w:tab w:val="left" w:pos="2268"/>
              </w:tabs>
              <w:rPr>
                <w:iCs/>
                <w:sz w:val="22"/>
                <w:szCs w:val="22"/>
              </w:rPr>
            </w:pPr>
            <w:r>
              <w:rPr>
                <w:iCs/>
                <w:sz w:val="22"/>
                <w:szCs w:val="22"/>
              </w:rPr>
              <w:t>This module</w:t>
            </w:r>
            <w:r w:rsidR="002F65C9" w:rsidRPr="002F65C9">
              <w:rPr>
                <w:iCs/>
                <w:sz w:val="22"/>
                <w:szCs w:val="22"/>
              </w:rPr>
              <w:t xml:space="preserve"> is designed for student</w:t>
            </w:r>
            <w:r w:rsidR="000757D2">
              <w:rPr>
                <w:iCs/>
                <w:sz w:val="22"/>
                <w:szCs w:val="22"/>
              </w:rPr>
              <w:t>s</w:t>
            </w:r>
            <w:r w:rsidR="002F65C9" w:rsidRPr="002F65C9">
              <w:rPr>
                <w:iCs/>
                <w:sz w:val="22"/>
                <w:szCs w:val="22"/>
              </w:rPr>
              <w:t xml:space="preserve"> interested in unde</w:t>
            </w:r>
            <w:r w:rsidR="00536936">
              <w:rPr>
                <w:iCs/>
                <w:sz w:val="22"/>
                <w:szCs w:val="22"/>
              </w:rPr>
              <w:t>rstanding the</w:t>
            </w:r>
            <w:r w:rsidR="00C9523B">
              <w:rPr>
                <w:iCs/>
                <w:sz w:val="22"/>
                <w:szCs w:val="22"/>
              </w:rPr>
              <w:t xml:space="preserve"> state-of-the-art</w:t>
            </w:r>
            <w:r w:rsidR="00536936">
              <w:rPr>
                <w:iCs/>
                <w:sz w:val="22"/>
                <w:szCs w:val="22"/>
              </w:rPr>
              <w:t xml:space="preserve"> </w:t>
            </w:r>
            <w:r w:rsidR="00CD1D75">
              <w:rPr>
                <w:iCs/>
                <w:sz w:val="22"/>
                <w:szCs w:val="22"/>
              </w:rPr>
              <w:t xml:space="preserve">management </w:t>
            </w:r>
            <w:r w:rsidR="00536936">
              <w:rPr>
                <w:iCs/>
                <w:sz w:val="22"/>
                <w:szCs w:val="22"/>
              </w:rPr>
              <w:t>consulting practic</w:t>
            </w:r>
            <w:r w:rsidR="002F65C9" w:rsidRPr="002F65C9">
              <w:rPr>
                <w:iCs/>
                <w:sz w:val="22"/>
                <w:szCs w:val="22"/>
              </w:rPr>
              <w:t xml:space="preserve">e used by management consultants to help organizations improve performance and become more effective. Through a combination of </w:t>
            </w:r>
            <w:r w:rsidR="00C9523B">
              <w:rPr>
                <w:iCs/>
                <w:sz w:val="22"/>
                <w:szCs w:val="22"/>
              </w:rPr>
              <w:t>theory and project</w:t>
            </w:r>
            <w:r w:rsidR="002A310B">
              <w:rPr>
                <w:iCs/>
                <w:sz w:val="22"/>
                <w:szCs w:val="22"/>
              </w:rPr>
              <w:t>s</w:t>
            </w:r>
            <w:r w:rsidR="00C9523B">
              <w:rPr>
                <w:iCs/>
                <w:sz w:val="22"/>
                <w:szCs w:val="22"/>
              </w:rPr>
              <w:t xml:space="preserve"> with real clients, </w:t>
            </w:r>
            <w:r w:rsidR="002F65C9" w:rsidRPr="002F65C9">
              <w:rPr>
                <w:iCs/>
                <w:sz w:val="22"/>
                <w:szCs w:val="22"/>
              </w:rPr>
              <w:t xml:space="preserve">students will learn both the hard and soft skills required to be a good </w:t>
            </w:r>
            <w:r w:rsidR="003A5782" w:rsidRPr="00F14440">
              <w:rPr>
                <w:b/>
                <w:bCs/>
                <w:iCs/>
                <w:sz w:val="22"/>
                <w:szCs w:val="22"/>
              </w:rPr>
              <w:t>Next Practice</w:t>
            </w:r>
            <w:r w:rsidR="003A5782">
              <w:rPr>
                <w:iCs/>
                <w:sz w:val="22"/>
                <w:szCs w:val="22"/>
              </w:rPr>
              <w:t xml:space="preserve"> management</w:t>
            </w:r>
            <w:r>
              <w:rPr>
                <w:iCs/>
                <w:sz w:val="22"/>
                <w:szCs w:val="22"/>
              </w:rPr>
              <w:t xml:space="preserve"> </w:t>
            </w:r>
            <w:r w:rsidR="002F65C9" w:rsidRPr="002F65C9">
              <w:rPr>
                <w:iCs/>
                <w:sz w:val="22"/>
                <w:szCs w:val="22"/>
              </w:rPr>
              <w:t>consultant.</w:t>
            </w:r>
          </w:p>
          <w:p w14:paraId="73C237AA" w14:textId="77777777" w:rsidR="002F65C9" w:rsidRPr="002F65C9" w:rsidRDefault="002F65C9" w:rsidP="002F65C9">
            <w:pPr>
              <w:widowControl w:val="0"/>
              <w:tabs>
                <w:tab w:val="left" w:pos="233"/>
                <w:tab w:val="left" w:pos="1134"/>
                <w:tab w:val="left" w:pos="1701"/>
                <w:tab w:val="left" w:pos="2268"/>
              </w:tabs>
              <w:rPr>
                <w:iCs/>
                <w:sz w:val="22"/>
                <w:szCs w:val="22"/>
              </w:rPr>
            </w:pPr>
          </w:p>
          <w:p w14:paraId="7CDE5EDA" w14:textId="6CB75350" w:rsidR="00F177C3" w:rsidRPr="002F65C9" w:rsidRDefault="00A64C53" w:rsidP="002F65C9">
            <w:pPr>
              <w:widowControl w:val="0"/>
              <w:tabs>
                <w:tab w:val="left" w:pos="233"/>
                <w:tab w:val="left" w:pos="1134"/>
                <w:tab w:val="left" w:pos="1701"/>
                <w:tab w:val="left" w:pos="2268"/>
              </w:tabs>
              <w:rPr>
                <w:iCs/>
                <w:sz w:val="22"/>
                <w:szCs w:val="22"/>
              </w:rPr>
            </w:pPr>
            <w:r>
              <w:rPr>
                <w:iCs/>
                <w:sz w:val="22"/>
                <w:szCs w:val="22"/>
              </w:rPr>
              <w:t>The know-how and proficiency obtained from completing this module</w:t>
            </w:r>
            <w:r w:rsidR="00A53DFA">
              <w:rPr>
                <w:iCs/>
                <w:sz w:val="22"/>
                <w:szCs w:val="22"/>
              </w:rPr>
              <w:t xml:space="preserve"> will increase </w:t>
            </w:r>
            <w:r w:rsidR="009C68D5">
              <w:rPr>
                <w:iCs/>
                <w:sz w:val="22"/>
                <w:szCs w:val="22"/>
              </w:rPr>
              <w:t>students’</w:t>
            </w:r>
            <w:r w:rsidR="00F020D4">
              <w:rPr>
                <w:iCs/>
                <w:sz w:val="22"/>
                <w:szCs w:val="22"/>
              </w:rPr>
              <w:t xml:space="preserve"> chance </w:t>
            </w:r>
            <w:r w:rsidR="00A53DFA">
              <w:rPr>
                <w:iCs/>
                <w:sz w:val="22"/>
                <w:szCs w:val="22"/>
              </w:rPr>
              <w:t xml:space="preserve">to </w:t>
            </w:r>
            <w:r w:rsidR="00C9523B">
              <w:rPr>
                <w:iCs/>
                <w:sz w:val="22"/>
                <w:szCs w:val="22"/>
              </w:rPr>
              <w:t>build</w:t>
            </w:r>
            <w:r w:rsidR="00A53DFA">
              <w:rPr>
                <w:iCs/>
                <w:sz w:val="22"/>
                <w:szCs w:val="22"/>
              </w:rPr>
              <w:t xml:space="preserve"> successful</w:t>
            </w:r>
            <w:r w:rsidR="00C9523B">
              <w:rPr>
                <w:iCs/>
                <w:sz w:val="22"/>
                <w:szCs w:val="22"/>
              </w:rPr>
              <w:t xml:space="preserve"> future career</w:t>
            </w:r>
            <w:r w:rsidR="002A310B">
              <w:rPr>
                <w:iCs/>
                <w:sz w:val="22"/>
                <w:szCs w:val="22"/>
              </w:rPr>
              <w:t>s</w:t>
            </w:r>
            <w:r w:rsidR="00B06B28">
              <w:rPr>
                <w:iCs/>
                <w:sz w:val="22"/>
                <w:szCs w:val="22"/>
              </w:rPr>
              <w:t xml:space="preserve"> or even start their own business</w:t>
            </w:r>
            <w:r w:rsidR="00B07986">
              <w:rPr>
                <w:iCs/>
                <w:sz w:val="22"/>
                <w:szCs w:val="22"/>
              </w:rPr>
              <w:t>es</w:t>
            </w:r>
            <w:r w:rsidR="00A53DFA">
              <w:rPr>
                <w:iCs/>
                <w:sz w:val="22"/>
                <w:szCs w:val="22"/>
              </w:rPr>
              <w:t xml:space="preserve">. </w:t>
            </w:r>
          </w:p>
          <w:p w14:paraId="79E9D930" w14:textId="77777777" w:rsidR="00F177C3" w:rsidRPr="002F3966" w:rsidRDefault="00F177C3" w:rsidP="00795612">
            <w:pPr>
              <w:widowControl w:val="0"/>
              <w:tabs>
                <w:tab w:val="left" w:pos="233"/>
                <w:tab w:val="left" w:pos="1134"/>
                <w:tab w:val="left" w:pos="1701"/>
                <w:tab w:val="left" w:pos="2268"/>
              </w:tabs>
              <w:rPr>
                <w:iCs/>
                <w:sz w:val="22"/>
                <w:szCs w:val="22"/>
              </w:rPr>
            </w:pPr>
          </w:p>
        </w:tc>
      </w:tr>
      <w:tr w:rsidR="00F177C3" w:rsidRPr="002F3966" w14:paraId="4C9617D6" w14:textId="77777777" w:rsidTr="00F177C3">
        <w:trPr>
          <w:trHeight w:val="20"/>
        </w:trPr>
        <w:tc>
          <w:tcPr>
            <w:tcW w:w="9591" w:type="dxa"/>
            <w:tcBorders>
              <w:right w:val="dotted" w:sz="4" w:space="0" w:color="auto"/>
            </w:tcBorders>
            <w:shd w:val="clear" w:color="auto" w:fill="auto"/>
            <w:tcMar>
              <w:top w:w="14" w:type="dxa"/>
              <w:left w:w="43" w:type="dxa"/>
              <w:bottom w:w="14" w:type="dxa"/>
              <w:right w:w="43" w:type="dxa"/>
            </w:tcMar>
          </w:tcPr>
          <w:p w14:paraId="33BA2889" w14:textId="77777777" w:rsidR="00F177C3" w:rsidRPr="002F3966" w:rsidRDefault="00F177C3" w:rsidP="00267AC8">
            <w:pPr>
              <w:widowControl w:val="0"/>
              <w:tabs>
                <w:tab w:val="left" w:pos="567"/>
                <w:tab w:val="left" w:pos="1134"/>
                <w:tab w:val="left" w:pos="1701"/>
                <w:tab w:val="left" w:pos="2268"/>
              </w:tabs>
              <w:spacing w:before="120" w:after="240"/>
              <w:rPr>
                <w:bCs/>
                <w:sz w:val="22"/>
                <w:szCs w:val="22"/>
              </w:rPr>
            </w:pPr>
            <w:r w:rsidRPr="002F3966">
              <w:rPr>
                <w:b/>
                <w:bCs/>
                <w:sz w:val="22"/>
                <w:szCs w:val="22"/>
              </w:rPr>
              <w:t xml:space="preserve">Learning </w:t>
            </w:r>
            <w:r w:rsidR="00B47D24" w:rsidRPr="002F3966">
              <w:rPr>
                <w:b/>
                <w:bCs/>
                <w:sz w:val="22"/>
                <w:szCs w:val="22"/>
              </w:rPr>
              <w:t>O</w:t>
            </w:r>
            <w:r w:rsidRPr="002F3966">
              <w:rPr>
                <w:b/>
                <w:bCs/>
                <w:sz w:val="22"/>
                <w:szCs w:val="22"/>
              </w:rPr>
              <w:t>utcomes</w:t>
            </w:r>
            <w:r w:rsidRPr="002F3966">
              <w:rPr>
                <w:bCs/>
                <w:sz w:val="22"/>
                <w:szCs w:val="22"/>
              </w:rPr>
              <w:t>:</w:t>
            </w:r>
          </w:p>
          <w:p w14:paraId="07B1E172" w14:textId="2E2A0A2A" w:rsidR="00EE3341" w:rsidRPr="00EE3341" w:rsidRDefault="00EE3341" w:rsidP="00EE3341">
            <w:pPr>
              <w:pStyle w:val="ListParagraph"/>
              <w:widowControl w:val="0"/>
              <w:numPr>
                <w:ilvl w:val="0"/>
                <w:numId w:val="7"/>
              </w:numPr>
              <w:spacing w:before="120" w:after="120"/>
              <w:jc w:val="both"/>
              <w:rPr>
                <w:sz w:val="22"/>
                <w:szCs w:val="22"/>
              </w:rPr>
            </w:pPr>
            <w:r w:rsidRPr="00EE3341">
              <w:rPr>
                <w:sz w:val="22"/>
                <w:szCs w:val="22"/>
              </w:rPr>
              <w:t xml:space="preserve">Gain knowledge of </w:t>
            </w:r>
            <w:r w:rsidR="00AF045F">
              <w:rPr>
                <w:sz w:val="22"/>
                <w:szCs w:val="22"/>
              </w:rPr>
              <w:t xml:space="preserve">Next Practice </w:t>
            </w:r>
            <w:r w:rsidRPr="00EE3341">
              <w:rPr>
                <w:sz w:val="22"/>
                <w:szCs w:val="22"/>
              </w:rPr>
              <w:t>management consulting practices.</w:t>
            </w:r>
          </w:p>
          <w:p w14:paraId="4E228571" w14:textId="2610503C" w:rsidR="00EE3341" w:rsidRPr="009B7888" w:rsidRDefault="009B7888" w:rsidP="009B7888">
            <w:pPr>
              <w:pStyle w:val="ListParagraph"/>
              <w:numPr>
                <w:ilvl w:val="0"/>
                <w:numId w:val="7"/>
              </w:numPr>
              <w:rPr>
                <w:sz w:val="22"/>
                <w:szCs w:val="22"/>
              </w:rPr>
            </w:pPr>
            <w:r w:rsidRPr="009B7888">
              <w:rPr>
                <w:sz w:val="22"/>
                <w:szCs w:val="22"/>
              </w:rPr>
              <w:t>Improve your ability to define key factors and issues relevant to detect potential Next Practice.</w:t>
            </w:r>
          </w:p>
          <w:p w14:paraId="1D660E47" w14:textId="33847F05" w:rsidR="00EE3341" w:rsidRPr="00EE3341" w:rsidRDefault="00EE3341" w:rsidP="00EE3341">
            <w:pPr>
              <w:pStyle w:val="ListParagraph"/>
              <w:widowControl w:val="0"/>
              <w:numPr>
                <w:ilvl w:val="0"/>
                <w:numId w:val="7"/>
              </w:numPr>
              <w:spacing w:before="120" w:after="120"/>
              <w:jc w:val="both"/>
              <w:rPr>
                <w:sz w:val="22"/>
                <w:szCs w:val="22"/>
              </w:rPr>
            </w:pPr>
            <w:r w:rsidRPr="00EE3341">
              <w:rPr>
                <w:sz w:val="22"/>
                <w:szCs w:val="22"/>
              </w:rPr>
              <w:t xml:space="preserve">Practice and sharpen </w:t>
            </w:r>
            <w:r w:rsidR="009B7888">
              <w:rPr>
                <w:sz w:val="22"/>
                <w:szCs w:val="22"/>
              </w:rPr>
              <w:t>Next Practice</w:t>
            </w:r>
            <w:r w:rsidRPr="00EE3341">
              <w:rPr>
                <w:sz w:val="22"/>
                <w:szCs w:val="22"/>
              </w:rPr>
              <w:t xml:space="preserve"> management consultancy and the dynamics of the client-consultant relationship. </w:t>
            </w:r>
          </w:p>
          <w:p w14:paraId="6F3E858B" w14:textId="0E5792B9" w:rsidR="00F177C3" w:rsidRPr="009E66A6" w:rsidRDefault="00A53DFA" w:rsidP="009E66A6">
            <w:pPr>
              <w:pStyle w:val="ListParagraph"/>
              <w:widowControl w:val="0"/>
              <w:numPr>
                <w:ilvl w:val="0"/>
                <w:numId w:val="7"/>
              </w:numPr>
              <w:spacing w:before="120" w:after="120"/>
              <w:jc w:val="both"/>
              <w:rPr>
                <w:sz w:val="22"/>
                <w:szCs w:val="22"/>
              </w:rPr>
            </w:pPr>
            <w:r>
              <w:rPr>
                <w:sz w:val="22"/>
                <w:szCs w:val="22"/>
              </w:rPr>
              <w:t xml:space="preserve">Develop one to become a </w:t>
            </w:r>
            <w:r w:rsidR="00B06B28">
              <w:rPr>
                <w:sz w:val="22"/>
                <w:szCs w:val="22"/>
              </w:rPr>
              <w:t xml:space="preserve">Next Practice consultant </w:t>
            </w:r>
            <w:r w:rsidR="002A310B">
              <w:rPr>
                <w:sz w:val="22"/>
                <w:szCs w:val="22"/>
              </w:rPr>
              <w:t>– a skill which is in short supply today.</w:t>
            </w:r>
          </w:p>
        </w:tc>
      </w:tr>
      <w:tr w:rsidR="007117D8" w:rsidRPr="002F3966" w14:paraId="34390BA0" w14:textId="77777777" w:rsidTr="00F177C3">
        <w:trPr>
          <w:trHeight w:val="20"/>
        </w:trPr>
        <w:tc>
          <w:tcPr>
            <w:tcW w:w="9591" w:type="dxa"/>
            <w:tcBorders>
              <w:right w:val="dotted" w:sz="4" w:space="0" w:color="auto"/>
            </w:tcBorders>
            <w:shd w:val="clear" w:color="auto" w:fill="auto"/>
            <w:tcMar>
              <w:top w:w="14" w:type="dxa"/>
              <w:left w:w="43" w:type="dxa"/>
              <w:bottom w:w="14" w:type="dxa"/>
              <w:right w:w="43" w:type="dxa"/>
            </w:tcMar>
          </w:tcPr>
          <w:p w14:paraId="351D4DC6" w14:textId="77777777" w:rsidR="007117D8" w:rsidRPr="002F3966" w:rsidRDefault="007117D8" w:rsidP="00267AC8">
            <w:pPr>
              <w:widowControl w:val="0"/>
              <w:tabs>
                <w:tab w:val="left" w:pos="567"/>
                <w:tab w:val="left" w:pos="1134"/>
                <w:tab w:val="left" w:pos="1701"/>
                <w:tab w:val="left" w:pos="2268"/>
              </w:tabs>
              <w:spacing w:before="120"/>
              <w:rPr>
                <w:b/>
                <w:bCs/>
                <w:sz w:val="22"/>
                <w:szCs w:val="22"/>
              </w:rPr>
            </w:pPr>
            <w:r w:rsidRPr="002F3966">
              <w:rPr>
                <w:b/>
                <w:bCs/>
                <w:sz w:val="22"/>
                <w:szCs w:val="22"/>
              </w:rPr>
              <w:t>Modes of Teaching and Learning</w:t>
            </w:r>
            <w:r w:rsidRPr="002F3966">
              <w:rPr>
                <w:bCs/>
                <w:sz w:val="22"/>
                <w:szCs w:val="22"/>
              </w:rPr>
              <w:t>:</w:t>
            </w:r>
            <w:r w:rsidRPr="002F3966">
              <w:rPr>
                <w:b/>
                <w:bCs/>
                <w:sz w:val="22"/>
                <w:szCs w:val="22"/>
              </w:rPr>
              <w:t xml:space="preserve"> </w:t>
            </w:r>
          </w:p>
          <w:p w14:paraId="403D8763" w14:textId="77777777" w:rsidR="007117D8" w:rsidRPr="002F3966" w:rsidRDefault="007117D8" w:rsidP="007117D8">
            <w:pPr>
              <w:widowControl w:val="0"/>
              <w:tabs>
                <w:tab w:val="left" w:pos="567"/>
                <w:tab w:val="left" w:pos="1134"/>
                <w:tab w:val="left" w:pos="1701"/>
                <w:tab w:val="left" w:pos="2268"/>
              </w:tabs>
              <w:rPr>
                <w:bCs/>
                <w:sz w:val="22"/>
                <w:szCs w:val="22"/>
              </w:rPr>
            </w:pPr>
            <w:r w:rsidRPr="002F3966">
              <w:rPr>
                <w:bCs/>
                <w:sz w:val="22"/>
                <w:szCs w:val="22"/>
              </w:rPr>
              <w:t xml:space="preserve"> </w:t>
            </w:r>
          </w:p>
          <w:p w14:paraId="137FAE5E" w14:textId="77777777" w:rsidR="007117D8" w:rsidRDefault="009E66A6" w:rsidP="005F5D0F">
            <w:pPr>
              <w:widowControl w:val="0"/>
              <w:tabs>
                <w:tab w:val="left" w:pos="567"/>
                <w:tab w:val="left" w:pos="1134"/>
                <w:tab w:val="left" w:pos="1701"/>
                <w:tab w:val="left" w:pos="2268"/>
              </w:tabs>
              <w:rPr>
                <w:bCs/>
                <w:sz w:val="22"/>
                <w:szCs w:val="22"/>
              </w:rPr>
            </w:pPr>
            <w:r>
              <w:rPr>
                <w:bCs/>
                <w:sz w:val="22"/>
                <w:szCs w:val="22"/>
              </w:rPr>
              <w:t>Class discussion</w:t>
            </w:r>
            <w:r w:rsidR="005F5D0F">
              <w:rPr>
                <w:bCs/>
                <w:sz w:val="22"/>
                <w:szCs w:val="22"/>
              </w:rPr>
              <w:t>, critical t</w:t>
            </w:r>
            <w:r w:rsidR="00A02CCF" w:rsidRPr="002F3966">
              <w:rPr>
                <w:bCs/>
                <w:sz w:val="22"/>
                <w:szCs w:val="22"/>
              </w:rPr>
              <w:t>hinking</w:t>
            </w:r>
            <w:r w:rsidR="00FF1F74">
              <w:rPr>
                <w:bCs/>
                <w:sz w:val="22"/>
                <w:szCs w:val="22"/>
              </w:rPr>
              <w:t xml:space="preserve">, </w:t>
            </w:r>
            <w:r w:rsidR="00FF1F74" w:rsidRPr="009E66A6">
              <w:rPr>
                <w:sz w:val="22"/>
                <w:szCs w:val="22"/>
                <w:lang w:val="en-US"/>
              </w:rPr>
              <w:t>experiential learning</w:t>
            </w:r>
            <w:r>
              <w:rPr>
                <w:bCs/>
                <w:sz w:val="22"/>
                <w:szCs w:val="22"/>
              </w:rPr>
              <w:t>, and group projects</w:t>
            </w:r>
            <w:r w:rsidR="005F5D0F">
              <w:rPr>
                <w:bCs/>
                <w:sz w:val="22"/>
                <w:szCs w:val="22"/>
              </w:rPr>
              <w:t>.</w:t>
            </w:r>
            <w:r w:rsidR="002D1C03">
              <w:rPr>
                <w:bCs/>
                <w:sz w:val="22"/>
                <w:szCs w:val="22"/>
              </w:rPr>
              <w:t xml:space="preserve"> </w:t>
            </w:r>
            <w:r w:rsidR="002D1C03" w:rsidRPr="002D1C03">
              <w:rPr>
                <w:bCs/>
                <w:sz w:val="22"/>
                <w:szCs w:val="22"/>
              </w:rPr>
              <w:t xml:space="preserve">It is important that </w:t>
            </w:r>
            <w:r w:rsidR="002D1C03">
              <w:rPr>
                <w:bCs/>
                <w:sz w:val="22"/>
                <w:szCs w:val="22"/>
              </w:rPr>
              <w:t xml:space="preserve">reading </w:t>
            </w:r>
            <w:r w:rsidR="002D1C03" w:rsidRPr="002D1C03">
              <w:rPr>
                <w:bCs/>
                <w:sz w:val="22"/>
                <w:szCs w:val="22"/>
              </w:rPr>
              <w:t>assignments be completed prior to class meetings.</w:t>
            </w:r>
            <w:r w:rsidR="002D1C03">
              <w:rPr>
                <w:bCs/>
                <w:sz w:val="22"/>
                <w:szCs w:val="22"/>
              </w:rPr>
              <w:t xml:space="preserve"> All students are expected to come to class with questions on the material to be covered.</w:t>
            </w:r>
          </w:p>
          <w:p w14:paraId="245117FA" w14:textId="77777777" w:rsidR="00B35A3C" w:rsidRDefault="00B35A3C" w:rsidP="005F5D0F">
            <w:pPr>
              <w:widowControl w:val="0"/>
              <w:tabs>
                <w:tab w:val="left" w:pos="567"/>
                <w:tab w:val="left" w:pos="1134"/>
                <w:tab w:val="left" w:pos="1701"/>
                <w:tab w:val="left" w:pos="2268"/>
              </w:tabs>
              <w:rPr>
                <w:bCs/>
                <w:sz w:val="22"/>
                <w:szCs w:val="22"/>
              </w:rPr>
            </w:pPr>
          </w:p>
          <w:p w14:paraId="5611A4C4" w14:textId="77777777" w:rsidR="00B35A3C" w:rsidRPr="002F3966" w:rsidRDefault="00B35A3C" w:rsidP="005F5D0F">
            <w:pPr>
              <w:widowControl w:val="0"/>
              <w:tabs>
                <w:tab w:val="left" w:pos="567"/>
                <w:tab w:val="left" w:pos="1134"/>
                <w:tab w:val="left" w:pos="1701"/>
                <w:tab w:val="left" w:pos="2268"/>
              </w:tabs>
              <w:rPr>
                <w:bCs/>
                <w:sz w:val="22"/>
                <w:szCs w:val="22"/>
              </w:rPr>
            </w:pPr>
            <w:r>
              <w:rPr>
                <w:bCs/>
                <w:sz w:val="22"/>
                <w:szCs w:val="22"/>
              </w:rPr>
              <w:t xml:space="preserve">Final consulting project will be a project with a </w:t>
            </w:r>
            <w:r w:rsidR="00AB5824">
              <w:rPr>
                <w:bCs/>
                <w:sz w:val="22"/>
                <w:szCs w:val="22"/>
              </w:rPr>
              <w:t>leading</w:t>
            </w:r>
            <w:r>
              <w:rPr>
                <w:bCs/>
                <w:sz w:val="22"/>
                <w:szCs w:val="22"/>
              </w:rPr>
              <w:t xml:space="preserve"> </w:t>
            </w:r>
            <w:r w:rsidR="00AB5824">
              <w:rPr>
                <w:bCs/>
                <w:sz w:val="22"/>
                <w:szCs w:val="22"/>
              </w:rPr>
              <w:t>company in Singapore</w:t>
            </w:r>
            <w:r w:rsidR="009E66A6">
              <w:rPr>
                <w:bCs/>
                <w:sz w:val="22"/>
                <w:szCs w:val="22"/>
              </w:rPr>
              <w:t xml:space="preserve"> – students </w:t>
            </w:r>
            <w:r w:rsidR="00453FA8">
              <w:rPr>
                <w:bCs/>
                <w:sz w:val="22"/>
                <w:szCs w:val="22"/>
              </w:rPr>
              <w:t>will have opportunities</w:t>
            </w:r>
            <w:r w:rsidR="009E66A6">
              <w:rPr>
                <w:bCs/>
                <w:sz w:val="22"/>
                <w:szCs w:val="22"/>
              </w:rPr>
              <w:t xml:space="preserve"> to work directly with leaders</w:t>
            </w:r>
            <w:r w:rsidR="00453FA8">
              <w:rPr>
                <w:bCs/>
                <w:sz w:val="22"/>
                <w:szCs w:val="22"/>
              </w:rPr>
              <w:t xml:space="preserve"> of the company.</w:t>
            </w:r>
          </w:p>
          <w:p w14:paraId="7DEACFF6" w14:textId="77777777" w:rsidR="007117D8" w:rsidRPr="002F3966" w:rsidRDefault="007117D8" w:rsidP="007117D8">
            <w:pPr>
              <w:widowControl w:val="0"/>
              <w:tabs>
                <w:tab w:val="left" w:pos="567"/>
                <w:tab w:val="left" w:pos="1134"/>
                <w:tab w:val="left" w:pos="1701"/>
                <w:tab w:val="left" w:pos="2268"/>
              </w:tabs>
              <w:rPr>
                <w:b/>
                <w:bCs/>
                <w:sz w:val="22"/>
                <w:szCs w:val="22"/>
              </w:rPr>
            </w:pPr>
          </w:p>
        </w:tc>
      </w:tr>
      <w:tr w:rsidR="00B85B76" w:rsidRPr="002F3966" w14:paraId="51A6219F" w14:textId="77777777" w:rsidTr="00F177C3">
        <w:trPr>
          <w:trHeight w:val="20"/>
        </w:trPr>
        <w:tc>
          <w:tcPr>
            <w:tcW w:w="9591" w:type="dxa"/>
            <w:tcBorders>
              <w:right w:val="dotted" w:sz="4" w:space="0" w:color="auto"/>
            </w:tcBorders>
            <w:shd w:val="clear" w:color="auto" w:fill="auto"/>
            <w:tcMar>
              <w:top w:w="14" w:type="dxa"/>
              <w:left w:w="43" w:type="dxa"/>
              <w:bottom w:w="14" w:type="dxa"/>
              <w:right w:w="43" w:type="dxa"/>
            </w:tcMar>
          </w:tcPr>
          <w:p w14:paraId="0B7FCB53" w14:textId="77777777" w:rsidR="00254ABD" w:rsidRPr="002F3966" w:rsidRDefault="00254ABD" w:rsidP="00267AC8">
            <w:pPr>
              <w:widowControl w:val="0"/>
              <w:tabs>
                <w:tab w:val="left" w:pos="567"/>
                <w:tab w:val="left" w:pos="1134"/>
                <w:tab w:val="left" w:pos="1701"/>
                <w:tab w:val="left" w:pos="2268"/>
              </w:tabs>
              <w:spacing w:before="120" w:after="120"/>
              <w:rPr>
                <w:bCs/>
                <w:sz w:val="22"/>
                <w:szCs w:val="22"/>
              </w:rPr>
            </w:pPr>
            <w:r w:rsidRPr="002F3966">
              <w:rPr>
                <w:b/>
                <w:bCs/>
                <w:sz w:val="22"/>
                <w:szCs w:val="22"/>
              </w:rPr>
              <w:t>Syllabus</w:t>
            </w:r>
            <w:r w:rsidRPr="002F3966">
              <w:rPr>
                <w:bCs/>
                <w:sz w:val="22"/>
                <w:szCs w:val="22"/>
              </w:rPr>
              <w:t>:</w:t>
            </w:r>
          </w:p>
          <w:p w14:paraId="40A7EC98" w14:textId="77777777" w:rsidR="00931974" w:rsidRDefault="00A324F1" w:rsidP="00A324F1">
            <w:pPr>
              <w:rPr>
                <w:sz w:val="22"/>
                <w:szCs w:val="22"/>
              </w:rPr>
            </w:pPr>
            <w:r w:rsidRPr="002F3966">
              <w:rPr>
                <w:sz w:val="22"/>
                <w:szCs w:val="22"/>
              </w:rPr>
              <w:t>This is an indicative list of topics. The list may be varied to allow learning opportunities such as talks by guest sp</w:t>
            </w:r>
            <w:r w:rsidR="005F5D0F">
              <w:rPr>
                <w:sz w:val="22"/>
                <w:szCs w:val="22"/>
              </w:rPr>
              <w:t>eakers and sessions with companies</w:t>
            </w:r>
            <w:r w:rsidRPr="002F3966">
              <w:rPr>
                <w:sz w:val="22"/>
                <w:szCs w:val="22"/>
              </w:rPr>
              <w:t>.</w:t>
            </w:r>
          </w:p>
          <w:p w14:paraId="4FDB1BB6" w14:textId="77777777" w:rsidR="00AB5824" w:rsidRDefault="00AB5824" w:rsidP="00A324F1">
            <w:pPr>
              <w:rPr>
                <w:sz w:val="22"/>
                <w:szCs w:val="22"/>
              </w:rPr>
            </w:pPr>
          </w:p>
          <w:p w14:paraId="41E34FB0" w14:textId="151736FA" w:rsidR="00CD1D75" w:rsidRPr="009B7888" w:rsidRDefault="009B7888" w:rsidP="00931974">
            <w:pPr>
              <w:pStyle w:val="ListParagraph"/>
              <w:numPr>
                <w:ilvl w:val="0"/>
                <w:numId w:val="8"/>
              </w:numPr>
              <w:rPr>
                <w:sz w:val="22"/>
                <w:szCs w:val="22"/>
              </w:rPr>
            </w:pPr>
            <w:r w:rsidRPr="009B7888">
              <w:rPr>
                <w:sz w:val="22"/>
                <w:szCs w:val="22"/>
              </w:rPr>
              <w:t>Course Overview and What is Next Practice</w:t>
            </w:r>
            <w:r>
              <w:rPr>
                <w:sz w:val="22"/>
                <w:szCs w:val="22"/>
              </w:rPr>
              <w:t xml:space="preserve"> Consulting</w:t>
            </w:r>
          </w:p>
          <w:p w14:paraId="4F684EA8" w14:textId="234ABD46" w:rsidR="00A324F1" w:rsidRPr="009B7888" w:rsidRDefault="009B7888" w:rsidP="009B7888">
            <w:pPr>
              <w:pStyle w:val="ListParagraph"/>
              <w:numPr>
                <w:ilvl w:val="0"/>
                <w:numId w:val="8"/>
              </w:numPr>
              <w:rPr>
                <w:sz w:val="22"/>
                <w:szCs w:val="22"/>
              </w:rPr>
            </w:pPr>
            <w:r w:rsidRPr="009B7888">
              <w:rPr>
                <w:sz w:val="22"/>
                <w:szCs w:val="22"/>
              </w:rPr>
              <w:t>How to</w:t>
            </w:r>
            <w:r>
              <w:rPr>
                <w:sz w:val="22"/>
                <w:szCs w:val="22"/>
              </w:rPr>
              <w:t xml:space="preserve"> Develop</w:t>
            </w:r>
            <w:r w:rsidRPr="009B7888">
              <w:rPr>
                <w:sz w:val="22"/>
                <w:szCs w:val="22"/>
              </w:rPr>
              <w:t xml:space="preserve"> the </w:t>
            </w:r>
            <w:r>
              <w:rPr>
                <w:sz w:val="22"/>
                <w:szCs w:val="22"/>
              </w:rPr>
              <w:t>N</w:t>
            </w:r>
            <w:r w:rsidRPr="009B7888">
              <w:rPr>
                <w:sz w:val="22"/>
                <w:szCs w:val="22"/>
              </w:rPr>
              <w:t xml:space="preserve">ext </w:t>
            </w:r>
            <w:r>
              <w:rPr>
                <w:sz w:val="22"/>
                <w:szCs w:val="22"/>
              </w:rPr>
              <w:t>P</w:t>
            </w:r>
            <w:r w:rsidRPr="009B7888">
              <w:rPr>
                <w:sz w:val="22"/>
                <w:szCs w:val="22"/>
              </w:rPr>
              <w:t xml:space="preserve">ractice </w:t>
            </w:r>
            <w:r>
              <w:rPr>
                <w:sz w:val="22"/>
                <w:szCs w:val="22"/>
              </w:rPr>
              <w:t>solution</w:t>
            </w:r>
            <w:r w:rsidRPr="009B7888">
              <w:rPr>
                <w:sz w:val="22"/>
                <w:szCs w:val="22"/>
              </w:rPr>
              <w:t xml:space="preserve"> – Discovery and Dialo</w:t>
            </w:r>
            <w:r>
              <w:rPr>
                <w:sz w:val="22"/>
                <w:szCs w:val="22"/>
              </w:rPr>
              <w:t>gue</w:t>
            </w:r>
          </w:p>
          <w:p w14:paraId="2B4652B3" w14:textId="3B2EB9E9" w:rsidR="00DC50E9" w:rsidRPr="006D2DD1" w:rsidRDefault="009B7888" w:rsidP="006D2DD1">
            <w:pPr>
              <w:pStyle w:val="ListParagraph"/>
              <w:numPr>
                <w:ilvl w:val="0"/>
                <w:numId w:val="8"/>
              </w:numPr>
              <w:rPr>
                <w:sz w:val="22"/>
                <w:szCs w:val="22"/>
              </w:rPr>
            </w:pPr>
            <w:r>
              <w:rPr>
                <w:sz w:val="22"/>
                <w:szCs w:val="22"/>
              </w:rPr>
              <w:lastRenderedPageBreak/>
              <w:t xml:space="preserve">Next Practice </w:t>
            </w:r>
            <w:r w:rsidR="00A667E5">
              <w:rPr>
                <w:sz w:val="22"/>
                <w:szCs w:val="22"/>
              </w:rPr>
              <w:t>Consulting in Action</w:t>
            </w:r>
            <w:r w:rsidR="00857B3B">
              <w:rPr>
                <w:sz w:val="22"/>
                <w:szCs w:val="22"/>
              </w:rPr>
              <w:t xml:space="preserve"> </w:t>
            </w:r>
          </w:p>
          <w:p w14:paraId="43DF6C60" w14:textId="7592BFCF" w:rsidR="00A324F1" w:rsidRPr="002F3966" w:rsidRDefault="006D2DD1" w:rsidP="002673F6">
            <w:pPr>
              <w:pStyle w:val="ListParagraph"/>
              <w:numPr>
                <w:ilvl w:val="0"/>
                <w:numId w:val="4"/>
              </w:numPr>
              <w:rPr>
                <w:sz w:val="22"/>
                <w:szCs w:val="22"/>
              </w:rPr>
            </w:pPr>
            <w:r>
              <w:rPr>
                <w:sz w:val="22"/>
                <w:szCs w:val="22"/>
              </w:rPr>
              <w:t>Marketing</w:t>
            </w:r>
            <w:r w:rsidR="002643B0">
              <w:rPr>
                <w:sz w:val="22"/>
                <w:szCs w:val="22"/>
              </w:rPr>
              <w:t xml:space="preserve"> a </w:t>
            </w:r>
            <w:r>
              <w:rPr>
                <w:sz w:val="22"/>
                <w:szCs w:val="22"/>
              </w:rPr>
              <w:t xml:space="preserve">Next Practice </w:t>
            </w:r>
            <w:r w:rsidR="002643B0">
              <w:rPr>
                <w:sz w:val="22"/>
                <w:szCs w:val="22"/>
              </w:rPr>
              <w:t>c</w:t>
            </w:r>
            <w:r w:rsidR="00A667E5">
              <w:rPr>
                <w:sz w:val="22"/>
                <w:szCs w:val="22"/>
              </w:rPr>
              <w:t xml:space="preserve">onsulting Service </w:t>
            </w:r>
          </w:p>
          <w:p w14:paraId="6D4D866C" w14:textId="69236C7C" w:rsidR="00254ABD" w:rsidRDefault="002643B0" w:rsidP="00453FA8">
            <w:pPr>
              <w:pStyle w:val="ListParagraph"/>
              <w:numPr>
                <w:ilvl w:val="0"/>
                <w:numId w:val="4"/>
              </w:numPr>
              <w:rPr>
                <w:sz w:val="22"/>
                <w:szCs w:val="22"/>
              </w:rPr>
            </w:pPr>
            <w:r>
              <w:rPr>
                <w:sz w:val="22"/>
                <w:szCs w:val="22"/>
              </w:rPr>
              <w:t xml:space="preserve">Delivering a </w:t>
            </w:r>
            <w:r w:rsidR="006D2DD1">
              <w:rPr>
                <w:sz w:val="22"/>
                <w:szCs w:val="22"/>
              </w:rPr>
              <w:t xml:space="preserve">Next Practice </w:t>
            </w:r>
            <w:r>
              <w:rPr>
                <w:sz w:val="22"/>
                <w:szCs w:val="22"/>
              </w:rPr>
              <w:t>c</w:t>
            </w:r>
            <w:r w:rsidR="00A667E5">
              <w:rPr>
                <w:sz w:val="22"/>
                <w:szCs w:val="22"/>
              </w:rPr>
              <w:t>onsulting Service</w:t>
            </w:r>
          </w:p>
          <w:p w14:paraId="522ADE7C" w14:textId="77777777" w:rsidR="00AB5824" w:rsidRPr="00AB5824" w:rsidRDefault="00AB5824" w:rsidP="00AB5824">
            <w:pPr>
              <w:ind w:left="720"/>
              <w:rPr>
                <w:sz w:val="22"/>
                <w:szCs w:val="22"/>
              </w:rPr>
            </w:pPr>
          </w:p>
        </w:tc>
      </w:tr>
      <w:tr w:rsidR="007117D8" w:rsidRPr="002F3966" w14:paraId="5804959F" w14:textId="77777777" w:rsidTr="007117D8">
        <w:trPr>
          <w:trHeight w:val="1060"/>
        </w:trPr>
        <w:tc>
          <w:tcPr>
            <w:tcW w:w="9591" w:type="dxa"/>
            <w:tcBorders>
              <w:right w:val="dotted" w:sz="4" w:space="0" w:color="auto"/>
            </w:tcBorders>
            <w:shd w:val="clear" w:color="auto" w:fill="auto"/>
            <w:tcMar>
              <w:top w:w="14" w:type="dxa"/>
              <w:left w:w="43" w:type="dxa"/>
              <w:bottom w:w="14" w:type="dxa"/>
              <w:right w:w="43" w:type="dxa"/>
            </w:tcMar>
          </w:tcPr>
          <w:p w14:paraId="6D64C426" w14:textId="77777777" w:rsidR="00267AC8" w:rsidRDefault="007117D8" w:rsidP="002F3966">
            <w:pPr>
              <w:widowControl w:val="0"/>
              <w:tabs>
                <w:tab w:val="left" w:pos="567"/>
                <w:tab w:val="left" w:pos="1134"/>
                <w:tab w:val="left" w:pos="1701"/>
                <w:tab w:val="left" w:pos="2268"/>
              </w:tabs>
              <w:spacing w:before="120" w:after="120"/>
              <w:rPr>
                <w:bCs/>
                <w:sz w:val="22"/>
                <w:szCs w:val="22"/>
              </w:rPr>
            </w:pPr>
            <w:r w:rsidRPr="002F3966">
              <w:rPr>
                <w:b/>
                <w:bCs/>
                <w:sz w:val="22"/>
                <w:szCs w:val="22"/>
              </w:rPr>
              <w:lastRenderedPageBreak/>
              <w:t>Readings</w:t>
            </w:r>
            <w:r w:rsidRPr="002F3966">
              <w:rPr>
                <w:bCs/>
                <w:sz w:val="22"/>
                <w:szCs w:val="22"/>
              </w:rPr>
              <w:t>:</w:t>
            </w:r>
          </w:p>
          <w:p w14:paraId="0489869F" w14:textId="00450CE1" w:rsidR="00C61F46" w:rsidRPr="00C61F46" w:rsidRDefault="00C61F46" w:rsidP="00C61F46">
            <w:pPr>
              <w:widowControl w:val="0"/>
              <w:tabs>
                <w:tab w:val="left" w:pos="567"/>
                <w:tab w:val="left" w:pos="1134"/>
                <w:tab w:val="left" w:pos="1701"/>
                <w:tab w:val="left" w:pos="2268"/>
              </w:tabs>
              <w:spacing w:before="120" w:after="120"/>
              <w:rPr>
                <w:bCs/>
                <w:sz w:val="22"/>
                <w:szCs w:val="22"/>
                <w:lang w:val="en-SG"/>
              </w:rPr>
            </w:pPr>
            <w:r>
              <w:rPr>
                <w:bCs/>
                <w:sz w:val="22"/>
                <w:szCs w:val="22"/>
                <w:lang w:val="en-SG"/>
              </w:rPr>
              <w:t xml:space="preserve">1. </w:t>
            </w:r>
            <w:r w:rsidRPr="00C61F46">
              <w:rPr>
                <w:bCs/>
                <w:sz w:val="22"/>
                <w:szCs w:val="22"/>
                <w:lang w:val="en-SG"/>
              </w:rPr>
              <w:t>No textbook required</w:t>
            </w:r>
          </w:p>
          <w:p w14:paraId="7766BEA5" w14:textId="58BA0FE5" w:rsidR="00C61F46" w:rsidRDefault="00C61F46" w:rsidP="00C61F46">
            <w:pPr>
              <w:widowControl w:val="0"/>
              <w:tabs>
                <w:tab w:val="left" w:pos="567"/>
                <w:tab w:val="left" w:pos="1134"/>
                <w:tab w:val="left" w:pos="1701"/>
                <w:tab w:val="left" w:pos="2268"/>
              </w:tabs>
              <w:spacing w:before="120" w:after="120"/>
              <w:rPr>
                <w:bCs/>
                <w:sz w:val="22"/>
                <w:szCs w:val="22"/>
                <w:lang w:val="en-SG"/>
              </w:rPr>
            </w:pPr>
            <w:r>
              <w:rPr>
                <w:bCs/>
                <w:sz w:val="22"/>
                <w:szCs w:val="22"/>
                <w:lang w:val="en-SG"/>
              </w:rPr>
              <w:t xml:space="preserve">2. </w:t>
            </w:r>
            <w:r w:rsidRPr="00C61F46">
              <w:rPr>
                <w:bCs/>
                <w:sz w:val="22"/>
                <w:szCs w:val="22"/>
                <w:lang w:val="en-SG"/>
              </w:rPr>
              <w:t>Students are expected to read reading materials that will be given a week before each class session.</w:t>
            </w:r>
          </w:p>
          <w:p w14:paraId="7500ABF7" w14:textId="77777777" w:rsidR="00BD4919" w:rsidRPr="00C61F46" w:rsidRDefault="00BD4919" w:rsidP="00C61F46">
            <w:pPr>
              <w:widowControl w:val="0"/>
              <w:tabs>
                <w:tab w:val="left" w:pos="567"/>
                <w:tab w:val="left" w:pos="1134"/>
                <w:tab w:val="left" w:pos="1701"/>
                <w:tab w:val="left" w:pos="2268"/>
              </w:tabs>
              <w:spacing w:before="120" w:after="120"/>
              <w:rPr>
                <w:bCs/>
                <w:sz w:val="22"/>
                <w:szCs w:val="22"/>
                <w:lang w:val="en-SG"/>
              </w:rPr>
            </w:pPr>
          </w:p>
          <w:p w14:paraId="3BACBC53" w14:textId="77777777" w:rsidR="00C61F46" w:rsidRPr="00C61F46" w:rsidRDefault="00C61F46" w:rsidP="00C61F46">
            <w:pPr>
              <w:widowControl w:val="0"/>
              <w:tabs>
                <w:tab w:val="left" w:pos="567"/>
                <w:tab w:val="left" w:pos="1134"/>
                <w:tab w:val="left" w:pos="1701"/>
                <w:tab w:val="left" w:pos="2268"/>
              </w:tabs>
              <w:spacing w:before="120" w:after="120"/>
              <w:rPr>
                <w:bCs/>
                <w:sz w:val="22"/>
                <w:szCs w:val="22"/>
                <w:lang w:val="en-SG"/>
              </w:rPr>
            </w:pPr>
            <w:r w:rsidRPr="00C61F46">
              <w:rPr>
                <w:bCs/>
                <w:sz w:val="22"/>
                <w:szCs w:val="22"/>
                <w:lang w:val="en-SG"/>
              </w:rPr>
              <w:t>Illustrative Reading List:</w:t>
            </w:r>
          </w:p>
          <w:p w14:paraId="7B3C82EF" w14:textId="77777777" w:rsidR="009B7888" w:rsidRPr="009B7888" w:rsidRDefault="009B7888" w:rsidP="009B7888">
            <w:pPr>
              <w:numPr>
                <w:ilvl w:val="0"/>
                <w:numId w:val="10"/>
              </w:numPr>
              <w:spacing w:after="160" w:line="259" w:lineRule="auto"/>
              <w:contextualSpacing/>
              <w:rPr>
                <w:rFonts w:eastAsiaTheme="minorEastAsia"/>
                <w:sz w:val="22"/>
                <w:szCs w:val="22"/>
                <w:lang w:val="en-SG"/>
              </w:rPr>
            </w:pPr>
            <w:r w:rsidRPr="009B7888">
              <w:rPr>
                <w:rFonts w:eastAsiaTheme="minorEastAsia"/>
                <w:sz w:val="22"/>
                <w:szCs w:val="22"/>
                <w:lang w:val="en-SG"/>
              </w:rPr>
              <w:t>Harvard Business School Working Knowledge (2020): The One Good Thing Caused by COVID-19: Innovation</w:t>
            </w:r>
          </w:p>
          <w:p w14:paraId="5B7812E5" w14:textId="77777777" w:rsidR="009B7888" w:rsidRPr="009B7888" w:rsidRDefault="009B7888" w:rsidP="009B7888">
            <w:pPr>
              <w:numPr>
                <w:ilvl w:val="0"/>
                <w:numId w:val="10"/>
              </w:numPr>
              <w:spacing w:after="160" w:line="259" w:lineRule="auto"/>
              <w:contextualSpacing/>
              <w:rPr>
                <w:rFonts w:eastAsiaTheme="minorEastAsia"/>
                <w:sz w:val="22"/>
                <w:szCs w:val="22"/>
                <w:lang w:val="en-SG"/>
              </w:rPr>
            </w:pPr>
            <w:r w:rsidRPr="009B7888">
              <w:rPr>
                <w:rFonts w:eastAsiaTheme="minorEastAsia"/>
                <w:sz w:val="22"/>
                <w:szCs w:val="22"/>
                <w:lang w:val="en-SG"/>
              </w:rPr>
              <w:t>Forbes (2020): Is the Day of Reckoning for Consultancies Finally Here?</w:t>
            </w:r>
          </w:p>
          <w:p w14:paraId="2879AFA3" w14:textId="77777777" w:rsidR="009B7888" w:rsidRPr="009B7888" w:rsidRDefault="009B7888" w:rsidP="009B7888">
            <w:pPr>
              <w:numPr>
                <w:ilvl w:val="0"/>
                <w:numId w:val="10"/>
              </w:numPr>
              <w:spacing w:after="160" w:line="259" w:lineRule="auto"/>
              <w:contextualSpacing/>
              <w:rPr>
                <w:rFonts w:eastAsiaTheme="minorEastAsia"/>
                <w:sz w:val="22"/>
                <w:szCs w:val="22"/>
                <w:lang w:val="en-SG"/>
              </w:rPr>
            </w:pPr>
            <w:r w:rsidRPr="009B7888">
              <w:rPr>
                <w:rFonts w:eastAsiaTheme="minorEastAsia"/>
                <w:sz w:val="22"/>
                <w:szCs w:val="22"/>
                <w:lang w:val="en-SG"/>
              </w:rPr>
              <w:t>MIT Sloan Management Review (2020):  Designing AI Systems with Human-Machine Teams</w:t>
            </w:r>
          </w:p>
          <w:p w14:paraId="5F53CEE3" w14:textId="77777777" w:rsidR="009B7888" w:rsidRPr="009B7888" w:rsidRDefault="009B7888" w:rsidP="009B7888">
            <w:pPr>
              <w:numPr>
                <w:ilvl w:val="0"/>
                <w:numId w:val="10"/>
              </w:numPr>
              <w:spacing w:after="160" w:line="259" w:lineRule="auto"/>
              <w:contextualSpacing/>
              <w:rPr>
                <w:rFonts w:eastAsiaTheme="minorEastAsia"/>
                <w:sz w:val="22"/>
                <w:szCs w:val="22"/>
                <w:lang w:val="en-SG"/>
              </w:rPr>
            </w:pPr>
            <w:r w:rsidRPr="009B7888">
              <w:rPr>
                <w:rFonts w:eastAsiaTheme="minorEastAsia"/>
                <w:sz w:val="22"/>
                <w:szCs w:val="22"/>
                <w:lang w:val="en-SG"/>
              </w:rPr>
              <w:t xml:space="preserve">Forbes (2019): Strategy in the age of too much: Why google maps is better than SWOT. </w:t>
            </w:r>
          </w:p>
          <w:p w14:paraId="2D34D007" w14:textId="77777777" w:rsidR="009B7888" w:rsidRPr="009B7888" w:rsidRDefault="009B7888" w:rsidP="009B7888">
            <w:pPr>
              <w:numPr>
                <w:ilvl w:val="0"/>
                <w:numId w:val="10"/>
              </w:numPr>
              <w:spacing w:after="160" w:line="259" w:lineRule="auto"/>
              <w:contextualSpacing/>
              <w:rPr>
                <w:rFonts w:eastAsiaTheme="minorEastAsia"/>
                <w:sz w:val="22"/>
                <w:szCs w:val="22"/>
                <w:lang w:val="en-SG"/>
              </w:rPr>
            </w:pPr>
            <w:proofErr w:type="spellStart"/>
            <w:r w:rsidRPr="009B7888">
              <w:rPr>
                <w:rFonts w:eastAsiaTheme="minorEastAsia"/>
                <w:sz w:val="22"/>
                <w:szCs w:val="22"/>
                <w:lang w:val="en-SG"/>
              </w:rPr>
              <w:t>Neuroforum</w:t>
            </w:r>
            <w:proofErr w:type="spellEnd"/>
            <w:r w:rsidRPr="009B7888">
              <w:rPr>
                <w:rFonts w:eastAsiaTheme="minorEastAsia"/>
                <w:sz w:val="22"/>
                <w:szCs w:val="22"/>
                <w:lang w:val="en-SG"/>
              </w:rPr>
              <w:t xml:space="preserve"> (2019): The Neuroscience of Creativity.</w:t>
            </w:r>
          </w:p>
          <w:p w14:paraId="5E1D7628" w14:textId="77777777" w:rsidR="009B7888" w:rsidRPr="009B7888" w:rsidRDefault="009B7888" w:rsidP="009B7888">
            <w:pPr>
              <w:numPr>
                <w:ilvl w:val="0"/>
                <w:numId w:val="10"/>
              </w:numPr>
              <w:spacing w:after="160" w:line="259" w:lineRule="auto"/>
              <w:contextualSpacing/>
              <w:rPr>
                <w:rFonts w:eastAsiaTheme="minorEastAsia"/>
                <w:sz w:val="22"/>
                <w:szCs w:val="22"/>
                <w:lang w:val="en-SG"/>
              </w:rPr>
            </w:pPr>
            <w:r w:rsidRPr="009B7888">
              <w:rPr>
                <w:rFonts w:eastAsiaTheme="minorEastAsia"/>
                <w:sz w:val="22"/>
                <w:szCs w:val="22"/>
                <w:lang w:val="en-SG"/>
              </w:rPr>
              <w:t xml:space="preserve">Medium (2018): Paradigmatic Mind and Liminal Mind: The Birth of The Cool. </w:t>
            </w:r>
          </w:p>
          <w:p w14:paraId="3A833E94" w14:textId="77777777" w:rsidR="002F3966" w:rsidRPr="002F3966" w:rsidRDefault="002F3966" w:rsidP="002F3966">
            <w:pPr>
              <w:rPr>
                <w:b/>
                <w:bCs/>
                <w:sz w:val="22"/>
                <w:szCs w:val="22"/>
              </w:rPr>
            </w:pPr>
          </w:p>
        </w:tc>
      </w:tr>
      <w:tr w:rsidR="002643B0" w:rsidRPr="002F3966" w14:paraId="0B7CA3C6" w14:textId="77777777" w:rsidTr="001F4FE2">
        <w:trPr>
          <w:trHeight w:val="20"/>
        </w:trPr>
        <w:tc>
          <w:tcPr>
            <w:tcW w:w="9591" w:type="dxa"/>
            <w:tcBorders>
              <w:right w:val="dotted" w:sz="4" w:space="0" w:color="auto"/>
            </w:tcBorders>
            <w:shd w:val="clear" w:color="auto" w:fill="auto"/>
            <w:tcMar>
              <w:top w:w="14" w:type="dxa"/>
              <w:left w:w="43" w:type="dxa"/>
              <w:bottom w:w="14" w:type="dxa"/>
              <w:right w:w="43" w:type="dxa"/>
            </w:tcMar>
          </w:tcPr>
          <w:p w14:paraId="42ECD725" w14:textId="77777777" w:rsidR="002D1C03" w:rsidRDefault="002D1C03" w:rsidP="002D1C03">
            <w:pPr>
              <w:widowControl w:val="0"/>
              <w:tabs>
                <w:tab w:val="left" w:pos="567"/>
                <w:tab w:val="left" w:pos="1134"/>
                <w:tab w:val="left" w:pos="1701"/>
                <w:tab w:val="left" w:pos="2268"/>
              </w:tabs>
              <w:spacing w:before="120" w:after="120"/>
              <w:rPr>
                <w:bCs/>
                <w:sz w:val="22"/>
                <w:szCs w:val="22"/>
              </w:rPr>
            </w:pPr>
            <w:r w:rsidRPr="002F3966">
              <w:rPr>
                <w:b/>
                <w:bCs/>
                <w:sz w:val="22"/>
                <w:szCs w:val="22"/>
              </w:rPr>
              <w:t>Assessment (%)</w:t>
            </w:r>
            <w:r w:rsidRPr="002F3966">
              <w:rPr>
                <w:bCs/>
                <w:sz w:val="22"/>
                <w:szCs w:val="22"/>
              </w:rPr>
              <w:t>:</w:t>
            </w:r>
          </w:p>
          <w:p w14:paraId="13066CE1" w14:textId="77777777" w:rsidR="002D1C03" w:rsidRPr="002643B0" w:rsidRDefault="002D1C03" w:rsidP="002D1C03">
            <w:pPr>
              <w:ind w:left="360"/>
              <w:rPr>
                <w:sz w:val="22"/>
                <w:szCs w:val="22"/>
              </w:rPr>
            </w:pPr>
            <w:r w:rsidRPr="002643B0">
              <w:rPr>
                <w:sz w:val="22"/>
                <w:szCs w:val="22"/>
              </w:rPr>
              <w:t>1. Individual-based</w:t>
            </w:r>
          </w:p>
          <w:p w14:paraId="788B9D52" w14:textId="2D8AD6C6" w:rsidR="002D1C03" w:rsidRPr="002643B0" w:rsidRDefault="002D1C03" w:rsidP="002D1C03">
            <w:pPr>
              <w:numPr>
                <w:ilvl w:val="0"/>
                <w:numId w:val="2"/>
              </w:numPr>
              <w:tabs>
                <w:tab w:val="left" w:pos="3878"/>
              </w:tabs>
              <w:ind w:left="924" w:hanging="357"/>
              <w:rPr>
                <w:sz w:val="22"/>
                <w:szCs w:val="22"/>
              </w:rPr>
            </w:pPr>
            <w:r>
              <w:rPr>
                <w:sz w:val="22"/>
                <w:szCs w:val="22"/>
              </w:rPr>
              <w:t>Class Participation</w:t>
            </w:r>
            <w:r>
              <w:rPr>
                <w:sz w:val="22"/>
                <w:szCs w:val="22"/>
              </w:rPr>
              <w:tab/>
              <w:t>2</w:t>
            </w:r>
            <w:r w:rsidR="00C61F46">
              <w:rPr>
                <w:sz w:val="22"/>
                <w:szCs w:val="22"/>
              </w:rPr>
              <w:t>0</w:t>
            </w:r>
            <w:r w:rsidRPr="002643B0">
              <w:rPr>
                <w:sz w:val="22"/>
                <w:szCs w:val="22"/>
              </w:rPr>
              <w:t>%</w:t>
            </w:r>
          </w:p>
          <w:p w14:paraId="1F1F4BBA" w14:textId="1A41F983" w:rsidR="002D1C03" w:rsidRPr="002643B0" w:rsidRDefault="00570607" w:rsidP="002D1C03">
            <w:pPr>
              <w:numPr>
                <w:ilvl w:val="0"/>
                <w:numId w:val="2"/>
              </w:numPr>
              <w:tabs>
                <w:tab w:val="left" w:pos="3878"/>
              </w:tabs>
              <w:rPr>
                <w:sz w:val="22"/>
                <w:szCs w:val="22"/>
              </w:rPr>
            </w:pPr>
            <w:r>
              <w:rPr>
                <w:sz w:val="22"/>
                <w:szCs w:val="22"/>
              </w:rPr>
              <w:t>Next Practice individual</w:t>
            </w:r>
            <w:r w:rsidR="002D1C03" w:rsidRPr="002643B0">
              <w:rPr>
                <w:sz w:val="22"/>
                <w:szCs w:val="22"/>
              </w:rPr>
              <w:t xml:space="preserve"> </w:t>
            </w:r>
            <w:r w:rsidR="002D1C03">
              <w:rPr>
                <w:sz w:val="22"/>
                <w:szCs w:val="22"/>
              </w:rPr>
              <w:t>project</w:t>
            </w:r>
            <w:r w:rsidR="002D1C03" w:rsidRPr="002643B0">
              <w:rPr>
                <w:sz w:val="22"/>
                <w:szCs w:val="22"/>
              </w:rPr>
              <w:t xml:space="preserve"> </w:t>
            </w:r>
            <w:r w:rsidR="002D1C03" w:rsidRPr="002643B0">
              <w:rPr>
                <w:sz w:val="22"/>
                <w:szCs w:val="22"/>
              </w:rPr>
              <w:tab/>
            </w:r>
            <w:r w:rsidR="00C61F46">
              <w:rPr>
                <w:sz w:val="22"/>
                <w:szCs w:val="22"/>
              </w:rPr>
              <w:t>30</w:t>
            </w:r>
            <w:r w:rsidR="002D1C03" w:rsidRPr="002643B0">
              <w:rPr>
                <w:sz w:val="22"/>
                <w:szCs w:val="22"/>
              </w:rPr>
              <w:t>%</w:t>
            </w:r>
          </w:p>
          <w:p w14:paraId="0EA8D8A5" w14:textId="77777777" w:rsidR="002D1C03" w:rsidRPr="002643B0" w:rsidRDefault="002D1C03" w:rsidP="002D1C03">
            <w:pPr>
              <w:tabs>
                <w:tab w:val="left" w:pos="3878"/>
              </w:tabs>
              <w:ind w:left="567"/>
              <w:rPr>
                <w:sz w:val="22"/>
                <w:szCs w:val="22"/>
              </w:rPr>
            </w:pPr>
          </w:p>
          <w:p w14:paraId="7E8BDCA6" w14:textId="77777777" w:rsidR="002D1C03" w:rsidRPr="002643B0" w:rsidRDefault="002D1C03" w:rsidP="002D1C03">
            <w:pPr>
              <w:numPr>
                <w:ilvl w:val="0"/>
                <w:numId w:val="1"/>
              </w:numPr>
              <w:tabs>
                <w:tab w:val="left" w:pos="3878"/>
              </w:tabs>
              <w:spacing w:before="120"/>
              <w:contextualSpacing/>
              <w:rPr>
                <w:sz w:val="22"/>
                <w:szCs w:val="22"/>
              </w:rPr>
            </w:pPr>
            <w:r w:rsidRPr="002643B0">
              <w:rPr>
                <w:sz w:val="22"/>
                <w:szCs w:val="22"/>
              </w:rPr>
              <w:t>Team-based</w:t>
            </w:r>
          </w:p>
          <w:p w14:paraId="569CBAAC" w14:textId="1683144A" w:rsidR="002D1C03" w:rsidRPr="002D1C03" w:rsidRDefault="00570607" w:rsidP="002D1C03">
            <w:pPr>
              <w:numPr>
                <w:ilvl w:val="0"/>
                <w:numId w:val="3"/>
              </w:numPr>
              <w:tabs>
                <w:tab w:val="left" w:pos="3878"/>
              </w:tabs>
              <w:ind w:left="924" w:hanging="357"/>
              <w:rPr>
                <w:sz w:val="22"/>
                <w:szCs w:val="22"/>
              </w:rPr>
            </w:pPr>
            <w:r>
              <w:rPr>
                <w:sz w:val="22"/>
                <w:szCs w:val="22"/>
              </w:rPr>
              <w:t>1</w:t>
            </w:r>
            <w:r w:rsidRPr="00570607">
              <w:rPr>
                <w:sz w:val="22"/>
                <w:szCs w:val="22"/>
                <w:vertAlign w:val="superscript"/>
              </w:rPr>
              <w:t>st</w:t>
            </w:r>
            <w:r>
              <w:rPr>
                <w:sz w:val="22"/>
                <w:szCs w:val="22"/>
              </w:rPr>
              <w:t xml:space="preserve"> group project</w:t>
            </w:r>
            <w:r w:rsidR="002D1C03" w:rsidRPr="002643B0">
              <w:rPr>
                <w:sz w:val="22"/>
                <w:szCs w:val="22"/>
              </w:rPr>
              <w:tab/>
              <w:t>20%</w:t>
            </w:r>
          </w:p>
          <w:p w14:paraId="55B247C0" w14:textId="09AE57F4" w:rsidR="002D1C03" w:rsidRPr="002D1C03" w:rsidRDefault="00570607" w:rsidP="002D1C03">
            <w:pPr>
              <w:pStyle w:val="ListParagraph"/>
              <w:numPr>
                <w:ilvl w:val="0"/>
                <w:numId w:val="3"/>
              </w:numPr>
              <w:rPr>
                <w:sz w:val="22"/>
                <w:szCs w:val="22"/>
              </w:rPr>
            </w:pPr>
            <w:r>
              <w:rPr>
                <w:sz w:val="22"/>
                <w:szCs w:val="22"/>
              </w:rPr>
              <w:t>2</w:t>
            </w:r>
            <w:r w:rsidRPr="00570607">
              <w:rPr>
                <w:sz w:val="22"/>
                <w:szCs w:val="22"/>
                <w:vertAlign w:val="superscript"/>
              </w:rPr>
              <w:t>nd</w:t>
            </w:r>
            <w:r>
              <w:rPr>
                <w:sz w:val="22"/>
                <w:szCs w:val="22"/>
              </w:rPr>
              <w:t xml:space="preserve"> group project                           </w:t>
            </w:r>
            <w:r w:rsidR="002D1C03" w:rsidRPr="002D1C03">
              <w:rPr>
                <w:sz w:val="22"/>
                <w:szCs w:val="22"/>
              </w:rPr>
              <w:t>30%</w:t>
            </w:r>
          </w:p>
          <w:p w14:paraId="337786D7" w14:textId="77777777" w:rsidR="002643B0" w:rsidRPr="002D1C03" w:rsidRDefault="002643B0" w:rsidP="002D1C03">
            <w:pPr>
              <w:spacing w:line="259" w:lineRule="auto"/>
              <w:ind w:left="567"/>
              <w:rPr>
                <w:rFonts w:eastAsiaTheme="minorHAnsi"/>
                <w:bCs/>
                <w:sz w:val="22"/>
                <w:szCs w:val="22"/>
                <w:lang w:val="en-US" w:eastAsia="en-US"/>
              </w:rPr>
            </w:pPr>
          </w:p>
        </w:tc>
      </w:tr>
      <w:tr w:rsidR="002643B0" w:rsidRPr="002F3966" w14:paraId="2A2427A3" w14:textId="77777777" w:rsidTr="001F4FE2">
        <w:trPr>
          <w:trHeight w:val="20"/>
        </w:trPr>
        <w:tc>
          <w:tcPr>
            <w:tcW w:w="9591" w:type="dxa"/>
            <w:tcBorders>
              <w:right w:val="dotted" w:sz="4" w:space="0" w:color="auto"/>
            </w:tcBorders>
            <w:shd w:val="clear" w:color="auto" w:fill="auto"/>
            <w:tcMar>
              <w:top w:w="14" w:type="dxa"/>
              <w:left w:w="43" w:type="dxa"/>
              <w:bottom w:w="14" w:type="dxa"/>
              <w:right w:w="43" w:type="dxa"/>
            </w:tcMar>
          </w:tcPr>
          <w:p w14:paraId="47A3A936" w14:textId="77777777" w:rsidR="002643B0" w:rsidRPr="002F3966" w:rsidRDefault="002643B0" w:rsidP="002643B0">
            <w:pPr>
              <w:widowControl w:val="0"/>
              <w:tabs>
                <w:tab w:val="left" w:pos="567"/>
                <w:tab w:val="left" w:pos="1134"/>
                <w:tab w:val="left" w:pos="1701"/>
                <w:tab w:val="left" w:pos="2268"/>
              </w:tabs>
              <w:spacing w:before="120" w:after="120"/>
              <w:rPr>
                <w:b/>
                <w:bCs/>
                <w:sz w:val="22"/>
                <w:szCs w:val="22"/>
              </w:rPr>
            </w:pPr>
            <w:r w:rsidRPr="002F3966">
              <w:rPr>
                <w:b/>
                <w:bCs/>
                <w:sz w:val="22"/>
                <w:szCs w:val="22"/>
              </w:rPr>
              <w:t xml:space="preserve">ACADEMIC HONESTY &amp; PLAGIARISM </w:t>
            </w:r>
          </w:p>
          <w:p w14:paraId="6C9F64FD" w14:textId="77777777" w:rsidR="002643B0" w:rsidRPr="002F3966" w:rsidRDefault="002643B0" w:rsidP="002643B0">
            <w:pPr>
              <w:widowControl w:val="0"/>
              <w:tabs>
                <w:tab w:val="left" w:pos="567"/>
                <w:tab w:val="left" w:pos="1134"/>
                <w:tab w:val="left" w:pos="1701"/>
                <w:tab w:val="left" w:pos="2268"/>
              </w:tabs>
              <w:spacing w:before="120" w:after="240"/>
              <w:rPr>
                <w:bCs/>
                <w:sz w:val="22"/>
                <w:szCs w:val="22"/>
              </w:rPr>
            </w:pPr>
            <w:r w:rsidRPr="002F3966">
              <w:rPr>
                <w:bCs/>
                <w:sz w:val="22"/>
                <w:szCs w:val="22"/>
              </w:rPr>
              <w:t xml:space="preserve">Academic integrity and honesty </w:t>
            </w:r>
            <w:proofErr w:type="gramStart"/>
            <w:r w:rsidRPr="002F3966">
              <w:rPr>
                <w:bCs/>
                <w:sz w:val="22"/>
                <w:szCs w:val="22"/>
              </w:rPr>
              <w:t>is</w:t>
            </w:r>
            <w:proofErr w:type="gramEnd"/>
            <w:r w:rsidRPr="002F3966">
              <w:rPr>
                <w:bCs/>
                <w:sz w:val="22"/>
                <w:szCs w:val="22"/>
              </w:rPr>
              <w:t xml:space="preserve"> essential for the pursuit and acquisition of knowledge. The University and School expect every student to uphold academic integrity &amp; honesty at all times. Academic dishonesty is any misrepresentation with the intent to deceive, or failure to acknowledge the source, or falsification of information, or inaccuracy of statements, or cheating at examinations/tests, or inappropriate use of resources.</w:t>
            </w:r>
          </w:p>
          <w:p w14:paraId="39F23F16" w14:textId="35D21286" w:rsidR="002643B0" w:rsidRDefault="002643B0" w:rsidP="002643B0">
            <w:pPr>
              <w:widowControl w:val="0"/>
              <w:tabs>
                <w:tab w:val="left" w:pos="567"/>
                <w:tab w:val="left" w:pos="1134"/>
                <w:tab w:val="left" w:pos="1701"/>
                <w:tab w:val="left" w:pos="2268"/>
              </w:tabs>
              <w:spacing w:before="120" w:after="240"/>
              <w:rPr>
                <w:b/>
                <w:bCs/>
                <w:sz w:val="22"/>
                <w:szCs w:val="22"/>
              </w:rPr>
            </w:pPr>
            <w:r w:rsidRPr="002F3966">
              <w:rPr>
                <w:bCs/>
                <w:sz w:val="22"/>
                <w:szCs w:val="22"/>
              </w:rPr>
              <w:t>Plagiarism is ‘the practice of taking someone else's work or ideas and passing them off as one's own' (The New Oxford Dictionary of English). The University and School will not condone plagiarism. Students should adopt this rule - You have the obligation to make clear to the assessor which is your own work, and which is the work of others. Otherwise, your assessor is entitled to assume that everything being presented for assessment is being presented as entirely your own work. This is a minimum standard.</w:t>
            </w:r>
            <w:r>
              <w:rPr>
                <w:bCs/>
                <w:sz w:val="22"/>
                <w:szCs w:val="22"/>
              </w:rPr>
              <w:t xml:space="preserve"> </w:t>
            </w:r>
            <w:r w:rsidRPr="002F3966">
              <w:rPr>
                <w:bCs/>
                <w:sz w:val="22"/>
                <w:szCs w:val="22"/>
              </w:rPr>
              <w:t xml:space="preserve"> </w:t>
            </w:r>
            <w:r w:rsidRPr="002F3966">
              <w:rPr>
                <w:b/>
                <w:bCs/>
                <w:sz w:val="22"/>
                <w:szCs w:val="22"/>
              </w:rPr>
              <w:t xml:space="preserve">In case of any doubts, you should consult your instructor. </w:t>
            </w:r>
          </w:p>
          <w:p w14:paraId="571D78D1" w14:textId="77777777" w:rsidR="00BD4919" w:rsidRPr="002F3966" w:rsidRDefault="00BD4919" w:rsidP="002643B0">
            <w:pPr>
              <w:widowControl w:val="0"/>
              <w:tabs>
                <w:tab w:val="left" w:pos="567"/>
                <w:tab w:val="left" w:pos="1134"/>
                <w:tab w:val="left" w:pos="1701"/>
                <w:tab w:val="left" w:pos="2268"/>
              </w:tabs>
              <w:spacing w:before="120" w:after="240"/>
              <w:rPr>
                <w:bCs/>
                <w:sz w:val="22"/>
                <w:szCs w:val="22"/>
              </w:rPr>
            </w:pPr>
          </w:p>
          <w:p w14:paraId="1D6B0E87" w14:textId="77777777" w:rsidR="002643B0" w:rsidRPr="002F3966" w:rsidRDefault="002643B0" w:rsidP="002643B0">
            <w:pPr>
              <w:widowControl w:val="0"/>
              <w:tabs>
                <w:tab w:val="left" w:pos="567"/>
                <w:tab w:val="left" w:pos="1134"/>
                <w:tab w:val="left" w:pos="1701"/>
                <w:tab w:val="left" w:pos="2268"/>
              </w:tabs>
              <w:spacing w:before="120" w:after="120"/>
              <w:rPr>
                <w:bCs/>
                <w:sz w:val="22"/>
                <w:szCs w:val="22"/>
              </w:rPr>
            </w:pPr>
            <w:r w:rsidRPr="002F3966">
              <w:rPr>
                <w:bCs/>
                <w:sz w:val="22"/>
                <w:szCs w:val="22"/>
              </w:rPr>
              <w:t>Additional guidance is available at:</w:t>
            </w:r>
          </w:p>
          <w:p w14:paraId="2F191B39" w14:textId="77777777" w:rsidR="002643B0" w:rsidRPr="002F3966" w:rsidRDefault="003D419D" w:rsidP="002643B0">
            <w:pPr>
              <w:widowControl w:val="0"/>
              <w:tabs>
                <w:tab w:val="left" w:pos="567"/>
                <w:tab w:val="left" w:pos="1134"/>
                <w:tab w:val="left" w:pos="1701"/>
                <w:tab w:val="left" w:pos="2268"/>
              </w:tabs>
              <w:spacing w:before="120" w:after="120"/>
              <w:rPr>
                <w:bCs/>
                <w:sz w:val="22"/>
                <w:szCs w:val="22"/>
              </w:rPr>
            </w:pPr>
            <w:hyperlink r:id="rId13" w:anchor="NUSCodeofStudentConduct" w:history="1">
              <w:r w:rsidR="002643B0" w:rsidRPr="002F3966">
                <w:rPr>
                  <w:rStyle w:val="Hyperlink"/>
                  <w:bCs/>
                  <w:sz w:val="22"/>
                  <w:szCs w:val="22"/>
                </w:rPr>
                <w:t>http://www.nus.edu.sg/registrar/adminpolicy/acceptance.html#NUSCodeofStudentConduct</w:t>
              </w:r>
            </w:hyperlink>
          </w:p>
          <w:p w14:paraId="71362CCD" w14:textId="77777777" w:rsidR="002643B0" w:rsidRPr="002F3966" w:rsidRDefault="002643B0" w:rsidP="002643B0">
            <w:pPr>
              <w:widowControl w:val="0"/>
              <w:tabs>
                <w:tab w:val="left" w:pos="567"/>
                <w:tab w:val="left" w:pos="1134"/>
                <w:tab w:val="left" w:pos="1701"/>
                <w:tab w:val="left" w:pos="2268"/>
              </w:tabs>
              <w:spacing w:before="240" w:after="120"/>
              <w:rPr>
                <w:bCs/>
                <w:sz w:val="22"/>
                <w:szCs w:val="22"/>
              </w:rPr>
            </w:pPr>
            <w:r w:rsidRPr="002F3966">
              <w:rPr>
                <w:bCs/>
                <w:sz w:val="22"/>
                <w:szCs w:val="22"/>
              </w:rPr>
              <w:t>Online Module on Plagiarism:</w:t>
            </w:r>
          </w:p>
          <w:p w14:paraId="46619F2C" w14:textId="77777777" w:rsidR="002643B0" w:rsidRPr="002F3966" w:rsidRDefault="003D419D" w:rsidP="002643B0">
            <w:pPr>
              <w:widowControl w:val="0"/>
              <w:tabs>
                <w:tab w:val="left" w:pos="567"/>
                <w:tab w:val="left" w:pos="1134"/>
                <w:tab w:val="left" w:pos="1701"/>
                <w:tab w:val="left" w:pos="2268"/>
              </w:tabs>
              <w:spacing w:before="120" w:after="240"/>
              <w:rPr>
                <w:b/>
                <w:bCs/>
                <w:sz w:val="22"/>
                <w:szCs w:val="22"/>
              </w:rPr>
            </w:pPr>
            <w:hyperlink r:id="rId14" w:history="1">
              <w:r w:rsidR="002643B0" w:rsidRPr="002F3966">
                <w:rPr>
                  <w:rStyle w:val="Hyperlink"/>
                  <w:bCs/>
                  <w:sz w:val="22"/>
                  <w:szCs w:val="22"/>
                </w:rPr>
                <w:t>http://emodule.nus.edu.sg/ac/</w:t>
              </w:r>
            </w:hyperlink>
          </w:p>
        </w:tc>
      </w:tr>
    </w:tbl>
    <w:p w14:paraId="48116B16" w14:textId="77777777" w:rsidR="00B85B76" w:rsidRPr="002F3966" w:rsidRDefault="00B85B76" w:rsidP="00C61F46">
      <w:pPr>
        <w:pStyle w:val="Title"/>
        <w:shd w:val="clear" w:color="auto" w:fill="FFFFFF"/>
        <w:spacing w:before="120"/>
        <w:jc w:val="left"/>
        <w:rPr>
          <w:b w:val="0"/>
          <w:sz w:val="22"/>
          <w:szCs w:val="22"/>
          <w:lang w:val="en-GB"/>
        </w:rPr>
      </w:pPr>
    </w:p>
    <w:sectPr w:rsidR="00B85B76" w:rsidRPr="002F3966" w:rsidSect="002F3966">
      <w:headerReference w:type="default" r:id="rId15"/>
      <w:footerReference w:type="even" r:id="rId16"/>
      <w:footerReference w:type="default" r:id="rId17"/>
      <w:footerReference w:type="first" r:id="rId18"/>
      <w:pgSz w:w="11907" w:h="16840" w:code="9"/>
      <w:pgMar w:top="964" w:right="1140" w:bottom="964" w:left="1140"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0532A" w14:textId="77777777" w:rsidR="003D419D" w:rsidRDefault="003D419D">
      <w:r>
        <w:separator/>
      </w:r>
    </w:p>
  </w:endnote>
  <w:endnote w:type="continuationSeparator" w:id="0">
    <w:p w14:paraId="54EF11AF" w14:textId="77777777" w:rsidR="003D419D" w:rsidRDefault="003D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78EBD" w14:textId="77777777" w:rsidR="00C72997" w:rsidRDefault="00C72997" w:rsidP="004C6B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4BC7E5" w14:textId="77777777" w:rsidR="00C72997" w:rsidRDefault="00C72997" w:rsidP="00055D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68B81" w14:textId="77777777" w:rsidR="00C72997" w:rsidRDefault="00C72997" w:rsidP="00313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1AB0">
      <w:rPr>
        <w:rStyle w:val="PageNumber"/>
        <w:noProof/>
      </w:rPr>
      <w:t>1</w:t>
    </w:r>
    <w:r>
      <w:rPr>
        <w:rStyle w:val="PageNumber"/>
      </w:rPr>
      <w:fldChar w:fldCharType="end"/>
    </w:r>
  </w:p>
  <w:p w14:paraId="0C9296C7" w14:textId="77777777" w:rsidR="00C72997" w:rsidRPr="00787206" w:rsidRDefault="00C72997" w:rsidP="00AE61C8">
    <w:pPr>
      <w:pStyle w:val="Footer"/>
      <w:ind w:right="360"/>
      <w:rPr>
        <w:rStyle w:val="PageNumbe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E40A9" w14:textId="77777777" w:rsidR="00C72997" w:rsidRPr="00AB1B6B" w:rsidRDefault="00C72997" w:rsidP="002E6B71">
    <w:pPr>
      <w:pStyle w:val="Footer"/>
      <w:rPr>
        <w:rFonts w:ascii="Arial" w:hAnsi="Arial" w:cs="Arial"/>
        <w:sz w:val="18"/>
        <w:szCs w:val="18"/>
      </w:rPr>
    </w:pPr>
  </w:p>
  <w:p w14:paraId="56E36225" w14:textId="77777777" w:rsidR="00C72997" w:rsidRPr="00AB1B6B" w:rsidRDefault="00C72997" w:rsidP="00886933">
    <w:pPr>
      <w:pStyle w:val="Footer"/>
      <w:framePr w:w="1171" w:h="323" w:hRule="exact" w:wrap="around" w:vAnchor="text" w:hAnchor="page" w:x="9775" w:y="34"/>
      <w:jc w:val="right"/>
      <w:rPr>
        <w:rStyle w:val="PageNumber"/>
        <w:rFonts w:ascii="Arial" w:hAnsi="Arial" w:cs="Arial"/>
        <w:sz w:val="18"/>
        <w:szCs w:val="18"/>
      </w:rPr>
    </w:pPr>
    <w:r w:rsidRPr="00AB1B6B">
      <w:rPr>
        <w:rStyle w:val="PageNumber"/>
        <w:rFonts w:ascii="Arial" w:hAnsi="Arial" w:cs="Arial"/>
        <w:sz w:val="18"/>
        <w:szCs w:val="18"/>
      </w:rPr>
      <w:t xml:space="preserve">Page </w:t>
    </w:r>
    <w:r w:rsidRPr="00AB1B6B">
      <w:rPr>
        <w:rStyle w:val="PageNumber"/>
        <w:rFonts w:ascii="Arial" w:hAnsi="Arial" w:cs="Arial"/>
        <w:sz w:val="18"/>
        <w:szCs w:val="18"/>
      </w:rPr>
      <w:fldChar w:fldCharType="begin"/>
    </w:r>
    <w:r w:rsidRPr="00AB1B6B">
      <w:rPr>
        <w:rStyle w:val="PageNumber"/>
        <w:rFonts w:ascii="Arial" w:hAnsi="Arial" w:cs="Arial"/>
        <w:sz w:val="18"/>
        <w:szCs w:val="18"/>
      </w:rPr>
      <w:instrText xml:space="preserve"> PAGE </w:instrText>
    </w:r>
    <w:r w:rsidRPr="00AB1B6B">
      <w:rPr>
        <w:rStyle w:val="PageNumber"/>
        <w:rFonts w:ascii="Arial" w:hAnsi="Arial" w:cs="Arial"/>
        <w:sz w:val="18"/>
        <w:szCs w:val="18"/>
      </w:rPr>
      <w:fldChar w:fldCharType="separate"/>
    </w:r>
    <w:r>
      <w:rPr>
        <w:rStyle w:val="PageNumber"/>
        <w:rFonts w:ascii="Arial" w:hAnsi="Arial" w:cs="Arial"/>
        <w:noProof/>
        <w:sz w:val="18"/>
        <w:szCs w:val="18"/>
      </w:rPr>
      <w:t>1</w:t>
    </w:r>
    <w:r w:rsidRPr="00AB1B6B">
      <w:rPr>
        <w:rStyle w:val="PageNumber"/>
        <w:rFonts w:ascii="Arial" w:hAnsi="Arial" w:cs="Arial"/>
        <w:sz w:val="18"/>
        <w:szCs w:val="18"/>
      </w:rPr>
      <w:fldChar w:fldCharType="end"/>
    </w:r>
    <w:r w:rsidRPr="00AB1B6B">
      <w:rPr>
        <w:rStyle w:val="PageNumber"/>
        <w:rFonts w:ascii="Arial" w:hAnsi="Arial" w:cs="Arial"/>
        <w:sz w:val="18"/>
        <w:szCs w:val="18"/>
      </w:rPr>
      <w:t xml:space="preserve"> of </w:t>
    </w:r>
    <w:r w:rsidRPr="00AB1B6B">
      <w:rPr>
        <w:rStyle w:val="PageNumber"/>
        <w:rFonts w:ascii="Arial" w:hAnsi="Arial" w:cs="Arial"/>
        <w:sz w:val="18"/>
        <w:szCs w:val="18"/>
      </w:rPr>
      <w:fldChar w:fldCharType="begin"/>
    </w:r>
    <w:r w:rsidRPr="00AB1B6B">
      <w:rPr>
        <w:rStyle w:val="PageNumber"/>
        <w:rFonts w:ascii="Arial" w:hAnsi="Arial" w:cs="Arial"/>
        <w:sz w:val="18"/>
        <w:szCs w:val="18"/>
      </w:rPr>
      <w:instrText xml:space="preserve"> NUMPAGES </w:instrText>
    </w:r>
    <w:r w:rsidRPr="00AB1B6B">
      <w:rPr>
        <w:rStyle w:val="PageNumber"/>
        <w:rFonts w:ascii="Arial" w:hAnsi="Arial" w:cs="Arial"/>
        <w:sz w:val="18"/>
        <w:szCs w:val="18"/>
      </w:rPr>
      <w:fldChar w:fldCharType="separate"/>
    </w:r>
    <w:r w:rsidR="00DF30A6">
      <w:rPr>
        <w:rStyle w:val="PageNumber"/>
        <w:rFonts w:ascii="Arial" w:hAnsi="Arial" w:cs="Arial"/>
        <w:noProof/>
        <w:sz w:val="18"/>
        <w:szCs w:val="18"/>
      </w:rPr>
      <w:t>2</w:t>
    </w:r>
    <w:r w:rsidRPr="00AB1B6B">
      <w:rPr>
        <w:rStyle w:val="PageNumber"/>
        <w:rFonts w:ascii="Arial" w:hAnsi="Arial" w:cs="Arial"/>
        <w:sz w:val="18"/>
        <w:szCs w:val="18"/>
      </w:rPr>
      <w:fldChar w:fldCharType="end"/>
    </w:r>
    <w:r w:rsidRPr="00AB1B6B">
      <w:rPr>
        <w:rStyle w:val="PageNumber"/>
        <w:rFonts w:ascii="Arial" w:hAnsi="Arial" w:cs="Arial"/>
        <w:sz w:val="18"/>
        <w:szCs w:val="18"/>
      </w:rPr>
      <w:t xml:space="preserve"> </w:t>
    </w:r>
  </w:p>
  <w:p w14:paraId="6C38FB9B" w14:textId="77777777" w:rsidR="00C72997" w:rsidRPr="00AB1B6B" w:rsidRDefault="00C72997" w:rsidP="00886933">
    <w:pPr>
      <w:pStyle w:val="Footer"/>
      <w:framePr w:w="1171" w:h="323" w:hRule="exact" w:wrap="around" w:vAnchor="text" w:hAnchor="page" w:x="9775" w:y="34"/>
      <w:jc w:val="right"/>
      <w:rPr>
        <w:rStyle w:val="PageNumber"/>
        <w:rFonts w:ascii="Arial" w:hAnsi="Arial" w:cs="Arial"/>
        <w:sz w:val="18"/>
        <w:szCs w:val="18"/>
      </w:rPr>
    </w:pPr>
  </w:p>
  <w:p w14:paraId="6119652A" w14:textId="77777777" w:rsidR="00C72997" w:rsidRPr="00AB1B6B" w:rsidRDefault="00C72997" w:rsidP="00886933">
    <w:pPr>
      <w:pStyle w:val="Footer"/>
      <w:framePr w:w="1171" w:h="323" w:hRule="exact" w:wrap="around" w:vAnchor="text" w:hAnchor="page" w:x="9775" w:y="34"/>
      <w:jc w:val="right"/>
      <w:rPr>
        <w:rStyle w:val="PageNumber"/>
        <w:rFonts w:ascii="Arial" w:hAnsi="Arial" w:cs="Arial"/>
        <w:sz w:val="18"/>
        <w:szCs w:val="18"/>
      </w:rPr>
    </w:pPr>
    <w:r w:rsidRPr="00AB1B6B">
      <w:rPr>
        <w:rStyle w:val="PageNumber"/>
        <w:rFonts w:ascii="Arial" w:hAnsi="Arial" w:cs="Arial"/>
        <w:sz w:val="18"/>
        <w:szCs w:val="18"/>
      </w:rPr>
      <w:t xml:space="preserve">of </w:t>
    </w:r>
    <w:r w:rsidRPr="00AB1B6B">
      <w:rPr>
        <w:rStyle w:val="PageNumber"/>
        <w:rFonts w:ascii="Arial" w:hAnsi="Arial" w:cs="Arial"/>
        <w:sz w:val="18"/>
        <w:szCs w:val="18"/>
      </w:rPr>
      <w:fldChar w:fldCharType="begin"/>
    </w:r>
    <w:r w:rsidRPr="00AB1B6B">
      <w:rPr>
        <w:rStyle w:val="PageNumber"/>
        <w:rFonts w:ascii="Arial" w:hAnsi="Arial" w:cs="Arial"/>
        <w:sz w:val="18"/>
        <w:szCs w:val="18"/>
      </w:rPr>
      <w:instrText xml:space="preserve"> NUMPAGES </w:instrText>
    </w:r>
    <w:r w:rsidRPr="00AB1B6B">
      <w:rPr>
        <w:rStyle w:val="PageNumber"/>
        <w:rFonts w:ascii="Arial" w:hAnsi="Arial" w:cs="Arial"/>
        <w:sz w:val="18"/>
        <w:szCs w:val="18"/>
      </w:rPr>
      <w:fldChar w:fldCharType="separate"/>
    </w:r>
    <w:r w:rsidR="00DF30A6">
      <w:rPr>
        <w:rStyle w:val="PageNumber"/>
        <w:rFonts w:ascii="Arial" w:hAnsi="Arial" w:cs="Arial"/>
        <w:noProof/>
        <w:sz w:val="18"/>
        <w:szCs w:val="18"/>
      </w:rPr>
      <w:t>2</w:t>
    </w:r>
    <w:r w:rsidRPr="00AB1B6B">
      <w:rPr>
        <w:rStyle w:val="PageNumber"/>
        <w:rFonts w:ascii="Arial" w:hAnsi="Arial" w:cs="Arial"/>
        <w:sz w:val="18"/>
        <w:szCs w:val="18"/>
      </w:rPr>
      <w:fldChar w:fldCharType="end"/>
    </w:r>
    <w:r w:rsidRPr="00AB1B6B">
      <w:rPr>
        <w:rStyle w:val="PageNumber"/>
        <w:rFonts w:ascii="Arial" w:hAnsi="Arial" w:cs="Arial"/>
        <w:sz w:val="18"/>
        <w:szCs w:val="18"/>
      </w:rPr>
      <w:t xml:space="preserve"> </w:t>
    </w:r>
  </w:p>
  <w:p w14:paraId="264ADFD7" w14:textId="77777777" w:rsidR="00C72997" w:rsidRPr="00AB1B6B" w:rsidRDefault="00C72997" w:rsidP="002E6B71">
    <w:pPr>
      <w:pStyle w:val="Footer"/>
      <w:rPr>
        <w:rFonts w:ascii="Arial" w:hAnsi="Arial" w:cs="Arial"/>
        <w:sz w:val="18"/>
        <w:szCs w:val="18"/>
      </w:rPr>
    </w:pPr>
    <w:proofErr w:type="spellStart"/>
    <w:r w:rsidRPr="00AB1B6B">
      <w:rPr>
        <w:rFonts w:ascii="Arial" w:hAnsi="Arial" w:cs="Arial"/>
        <w:sz w:val="18"/>
        <w:szCs w:val="18"/>
      </w:rPr>
      <w:t>regmlf</w:t>
    </w:r>
    <w:proofErr w:type="spellEnd"/>
    <w:r w:rsidRPr="00AB1B6B">
      <w:rPr>
        <w:rFonts w:ascii="Arial" w:hAnsi="Arial" w:cs="Arial"/>
        <w:sz w:val="18"/>
        <w:szCs w:val="18"/>
      </w:rPr>
      <w:t xml:space="preserve"> (</w:t>
    </w:r>
    <w:r w:rsidRPr="00AB1B6B">
      <w:rPr>
        <w:rStyle w:val="PageNumber"/>
        <w:rFonts w:ascii="Arial" w:hAnsi="Arial" w:cs="Arial"/>
        <w:sz w:val="18"/>
        <w:szCs w:val="18"/>
      </w:rPr>
      <w:t>Template for</w:t>
    </w:r>
    <w:r>
      <w:rPr>
        <w:rStyle w:val="PageNumber"/>
        <w:rFonts w:ascii="Arial" w:hAnsi="Arial" w:cs="Arial"/>
        <w:sz w:val="18"/>
        <w:szCs w:val="18"/>
      </w:rPr>
      <w:t xml:space="preserve"> submission of new module</w:t>
    </w:r>
    <w:r w:rsidRPr="00AB1B6B">
      <w:rPr>
        <w:rStyle w:val="PageNumber"/>
        <w:rFonts w:ascii="Arial" w:hAnsi="Arial" w:cs="Arial"/>
        <w:sz w:val="18"/>
        <w:szCs w:val="18"/>
      </w:rPr>
      <w:t xml:space="preserve"> - </w:t>
    </w:r>
    <w:r>
      <w:rPr>
        <w:rFonts w:ascii="Arial" w:hAnsi="Arial" w:cs="Arial"/>
        <w:sz w:val="18"/>
        <w:szCs w:val="18"/>
      </w:rPr>
      <w:t xml:space="preserve">Edition: </w:t>
    </w:r>
    <w:smartTag w:uri="urn:schemas-microsoft-com:office:smarttags" w:element="date">
      <w:smartTagPr>
        <w:attr w:name="Month" w:val="2"/>
        <w:attr w:name="Day" w:val="20"/>
        <w:attr w:name="Year" w:val="2004"/>
      </w:smartTagPr>
      <w:r>
        <w:rPr>
          <w:rFonts w:ascii="Arial" w:hAnsi="Arial" w:cs="Arial"/>
          <w:sz w:val="18"/>
          <w:szCs w:val="18"/>
        </w:rPr>
        <w:t xml:space="preserve">20 February </w:t>
      </w:r>
      <w:r w:rsidRPr="00AB1B6B">
        <w:rPr>
          <w:rFonts w:ascii="Arial" w:hAnsi="Arial" w:cs="Arial"/>
          <w:sz w:val="18"/>
          <w:szCs w:val="18"/>
        </w:rPr>
        <w:t>2004</w:t>
      </w:r>
    </w:smartTag>
    <w:r w:rsidRPr="00AB1B6B">
      <w:rPr>
        <w:rFonts w:ascii="Arial" w:hAnsi="Arial" w:cs="Arial"/>
        <w:sz w:val="18"/>
        <w:szCs w:val="18"/>
      </w:rPr>
      <w:t>)</w:t>
    </w:r>
  </w:p>
  <w:p w14:paraId="2179FDF2" w14:textId="77777777" w:rsidR="00C72997" w:rsidRPr="00AB1B6B" w:rsidRDefault="00C72997" w:rsidP="001E3D9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EFED2" w14:textId="77777777" w:rsidR="003D419D" w:rsidRDefault="003D419D">
      <w:r>
        <w:separator/>
      </w:r>
    </w:p>
  </w:footnote>
  <w:footnote w:type="continuationSeparator" w:id="0">
    <w:p w14:paraId="6B8E2E86" w14:textId="77777777" w:rsidR="003D419D" w:rsidRDefault="003D4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C0D4C" w14:textId="77777777" w:rsidR="00C72997" w:rsidRDefault="00C72997" w:rsidP="00BA79DC">
    <w:pPr>
      <w:pStyle w:val="Header"/>
      <w:tabs>
        <w:tab w:val="left" w:pos="1410"/>
        <w:tab w:val="right" w:pos="9631"/>
      </w:tabs>
      <w:jc w:val="right"/>
    </w:pP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41B"/>
    <w:multiLevelType w:val="hybridMultilevel"/>
    <w:tmpl w:val="F91C4D5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26DD233E"/>
    <w:multiLevelType w:val="hybridMultilevel"/>
    <w:tmpl w:val="79808BD2"/>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2B657B6E"/>
    <w:multiLevelType w:val="hybridMultilevel"/>
    <w:tmpl w:val="072EBDF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9CF70F9"/>
    <w:multiLevelType w:val="hybridMultilevel"/>
    <w:tmpl w:val="47E456A8"/>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3FC2242B"/>
    <w:multiLevelType w:val="hybridMultilevel"/>
    <w:tmpl w:val="390C04E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06638D8"/>
    <w:multiLevelType w:val="hybridMultilevel"/>
    <w:tmpl w:val="0AC0CB8A"/>
    <w:lvl w:ilvl="0" w:tplc="04090001">
      <w:start w:val="1"/>
      <w:numFmt w:val="bullet"/>
      <w:lvlText w:val=""/>
      <w:lvlJc w:val="left"/>
      <w:pPr>
        <w:ind w:left="927" w:hanging="360"/>
      </w:pPr>
      <w:rPr>
        <w:rFonts w:ascii="Symbol" w:hAnsi="Symbol"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2325348"/>
    <w:multiLevelType w:val="hybridMultilevel"/>
    <w:tmpl w:val="7702E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B61C94"/>
    <w:multiLevelType w:val="hybridMultilevel"/>
    <w:tmpl w:val="049AFE5C"/>
    <w:lvl w:ilvl="0" w:tplc="04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74F55A6"/>
    <w:multiLevelType w:val="hybridMultilevel"/>
    <w:tmpl w:val="C9E8454A"/>
    <w:lvl w:ilvl="0" w:tplc="C1600D8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8F68DA"/>
    <w:multiLevelType w:val="hybridMultilevel"/>
    <w:tmpl w:val="7E5AC54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6"/>
  </w:num>
  <w:num w:numId="5">
    <w:abstractNumId w:val="0"/>
  </w:num>
  <w:num w:numId="6">
    <w:abstractNumId w:val="9"/>
  </w:num>
  <w:num w:numId="7">
    <w:abstractNumId w:val="2"/>
  </w:num>
  <w:num w:numId="8">
    <w:abstractNumId w:val="4"/>
  </w:num>
  <w:num w:numId="9">
    <w:abstractNumId w:val="1"/>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885"/>
    <w:rsid w:val="000036FA"/>
    <w:rsid w:val="000153BE"/>
    <w:rsid w:val="000438B4"/>
    <w:rsid w:val="000465D9"/>
    <w:rsid w:val="00050D81"/>
    <w:rsid w:val="00051690"/>
    <w:rsid w:val="00052DC3"/>
    <w:rsid w:val="00055D74"/>
    <w:rsid w:val="000561BF"/>
    <w:rsid w:val="00062364"/>
    <w:rsid w:val="00065E3E"/>
    <w:rsid w:val="000757D2"/>
    <w:rsid w:val="00097FC0"/>
    <w:rsid w:val="000A3854"/>
    <w:rsid w:val="000C1573"/>
    <w:rsid w:val="000C489C"/>
    <w:rsid w:val="000D6B67"/>
    <w:rsid w:val="000E01B4"/>
    <w:rsid w:val="000F3E9B"/>
    <w:rsid w:val="000F6CC8"/>
    <w:rsid w:val="001006F9"/>
    <w:rsid w:val="001034C2"/>
    <w:rsid w:val="00114B39"/>
    <w:rsid w:val="00116BF1"/>
    <w:rsid w:val="00117D06"/>
    <w:rsid w:val="0012163B"/>
    <w:rsid w:val="00122599"/>
    <w:rsid w:val="001239EF"/>
    <w:rsid w:val="00126171"/>
    <w:rsid w:val="00126B6B"/>
    <w:rsid w:val="00133485"/>
    <w:rsid w:val="00134460"/>
    <w:rsid w:val="00144331"/>
    <w:rsid w:val="00144B6F"/>
    <w:rsid w:val="001522ED"/>
    <w:rsid w:val="0015342A"/>
    <w:rsid w:val="00156DB3"/>
    <w:rsid w:val="001604CF"/>
    <w:rsid w:val="001610F5"/>
    <w:rsid w:val="00163F58"/>
    <w:rsid w:val="00166725"/>
    <w:rsid w:val="00167FB3"/>
    <w:rsid w:val="00180216"/>
    <w:rsid w:val="00181AB0"/>
    <w:rsid w:val="00185B8D"/>
    <w:rsid w:val="001A2614"/>
    <w:rsid w:val="001A7FAC"/>
    <w:rsid w:val="001B03A7"/>
    <w:rsid w:val="001B7C24"/>
    <w:rsid w:val="001C4203"/>
    <w:rsid w:val="001D2736"/>
    <w:rsid w:val="001D3A11"/>
    <w:rsid w:val="001D7F6C"/>
    <w:rsid w:val="001E0120"/>
    <w:rsid w:val="001E398F"/>
    <w:rsid w:val="001E3D90"/>
    <w:rsid w:val="001F735F"/>
    <w:rsid w:val="00201069"/>
    <w:rsid w:val="00211054"/>
    <w:rsid w:val="002117A4"/>
    <w:rsid w:val="002156EF"/>
    <w:rsid w:val="00223C84"/>
    <w:rsid w:val="0022565F"/>
    <w:rsid w:val="0023242E"/>
    <w:rsid w:val="0023480A"/>
    <w:rsid w:val="00236826"/>
    <w:rsid w:val="00240D91"/>
    <w:rsid w:val="002420FF"/>
    <w:rsid w:val="00251970"/>
    <w:rsid w:val="00254ABD"/>
    <w:rsid w:val="002643B0"/>
    <w:rsid w:val="002673F6"/>
    <w:rsid w:val="00267AC8"/>
    <w:rsid w:val="0027460D"/>
    <w:rsid w:val="00283E78"/>
    <w:rsid w:val="00292AA8"/>
    <w:rsid w:val="002965F6"/>
    <w:rsid w:val="002A1DC3"/>
    <w:rsid w:val="002A310B"/>
    <w:rsid w:val="002A6B1A"/>
    <w:rsid w:val="002B14AC"/>
    <w:rsid w:val="002B55B8"/>
    <w:rsid w:val="002B7BEE"/>
    <w:rsid w:val="002C0AFE"/>
    <w:rsid w:val="002C5B93"/>
    <w:rsid w:val="002D1C03"/>
    <w:rsid w:val="002E6B71"/>
    <w:rsid w:val="002E6E00"/>
    <w:rsid w:val="002F3966"/>
    <w:rsid w:val="002F568B"/>
    <w:rsid w:val="002F65C9"/>
    <w:rsid w:val="00313C62"/>
    <w:rsid w:val="0031517E"/>
    <w:rsid w:val="00317427"/>
    <w:rsid w:val="0032289E"/>
    <w:rsid w:val="00322CA4"/>
    <w:rsid w:val="003252C0"/>
    <w:rsid w:val="00332826"/>
    <w:rsid w:val="00337AEA"/>
    <w:rsid w:val="00337F3F"/>
    <w:rsid w:val="0034014D"/>
    <w:rsid w:val="003413AB"/>
    <w:rsid w:val="00351D03"/>
    <w:rsid w:val="003762E2"/>
    <w:rsid w:val="0039389B"/>
    <w:rsid w:val="003973AB"/>
    <w:rsid w:val="003A2411"/>
    <w:rsid w:val="003A39A2"/>
    <w:rsid w:val="003A405F"/>
    <w:rsid w:val="003A5782"/>
    <w:rsid w:val="003B0382"/>
    <w:rsid w:val="003B2129"/>
    <w:rsid w:val="003D275A"/>
    <w:rsid w:val="003D34A6"/>
    <w:rsid w:val="003D419D"/>
    <w:rsid w:val="003E1EB3"/>
    <w:rsid w:val="003F6CDD"/>
    <w:rsid w:val="00400DDE"/>
    <w:rsid w:val="0040145E"/>
    <w:rsid w:val="00405583"/>
    <w:rsid w:val="004066E3"/>
    <w:rsid w:val="004149C2"/>
    <w:rsid w:val="00443A49"/>
    <w:rsid w:val="00443B19"/>
    <w:rsid w:val="004507F7"/>
    <w:rsid w:val="0045149E"/>
    <w:rsid w:val="00452E07"/>
    <w:rsid w:val="00453FA8"/>
    <w:rsid w:val="00454D6B"/>
    <w:rsid w:val="0046174D"/>
    <w:rsid w:val="00463D08"/>
    <w:rsid w:val="00466F1D"/>
    <w:rsid w:val="00467799"/>
    <w:rsid w:val="00467C0F"/>
    <w:rsid w:val="0048436F"/>
    <w:rsid w:val="00487187"/>
    <w:rsid w:val="00492348"/>
    <w:rsid w:val="004949C8"/>
    <w:rsid w:val="004A3DDE"/>
    <w:rsid w:val="004A5412"/>
    <w:rsid w:val="004B6293"/>
    <w:rsid w:val="004C4036"/>
    <w:rsid w:val="004C6B82"/>
    <w:rsid w:val="004D27DC"/>
    <w:rsid w:val="004D4C87"/>
    <w:rsid w:val="004D7F1E"/>
    <w:rsid w:val="004E05DD"/>
    <w:rsid w:val="004F1171"/>
    <w:rsid w:val="004F2FA5"/>
    <w:rsid w:val="00512E5C"/>
    <w:rsid w:val="005137F1"/>
    <w:rsid w:val="00521AAC"/>
    <w:rsid w:val="00534BBE"/>
    <w:rsid w:val="00536936"/>
    <w:rsid w:val="00542053"/>
    <w:rsid w:val="00544BC8"/>
    <w:rsid w:val="00544C72"/>
    <w:rsid w:val="0054643C"/>
    <w:rsid w:val="00550383"/>
    <w:rsid w:val="005516C2"/>
    <w:rsid w:val="005560B7"/>
    <w:rsid w:val="00562978"/>
    <w:rsid w:val="00570607"/>
    <w:rsid w:val="00571825"/>
    <w:rsid w:val="00572D67"/>
    <w:rsid w:val="00576EB6"/>
    <w:rsid w:val="0059058C"/>
    <w:rsid w:val="00597454"/>
    <w:rsid w:val="005A33B8"/>
    <w:rsid w:val="005A4EBF"/>
    <w:rsid w:val="005B09BD"/>
    <w:rsid w:val="005B1FCB"/>
    <w:rsid w:val="005B206E"/>
    <w:rsid w:val="005B230B"/>
    <w:rsid w:val="005B7C92"/>
    <w:rsid w:val="005D7F89"/>
    <w:rsid w:val="005E1AE8"/>
    <w:rsid w:val="005E4B88"/>
    <w:rsid w:val="005F1798"/>
    <w:rsid w:val="005F5D0F"/>
    <w:rsid w:val="005F70E3"/>
    <w:rsid w:val="00606D27"/>
    <w:rsid w:val="00613439"/>
    <w:rsid w:val="006200DA"/>
    <w:rsid w:val="00630D1A"/>
    <w:rsid w:val="00635CCC"/>
    <w:rsid w:val="00644B69"/>
    <w:rsid w:val="006650E5"/>
    <w:rsid w:val="0066683B"/>
    <w:rsid w:val="006675DE"/>
    <w:rsid w:val="00671FE2"/>
    <w:rsid w:val="0068096B"/>
    <w:rsid w:val="006837B4"/>
    <w:rsid w:val="0069160E"/>
    <w:rsid w:val="00692790"/>
    <w:rsid w:val="006B02B1"/>
    <w:rsid w:val="006B1060"/>
    <w:rsid w:val="006B1619"/>
    <w:rsid w:val="006D06AF"/>
    <w:rsid w:val="006D2DD1"/>
    <w:rsid w:val="006D7AA4"/>
    <w:rsid w:val="006E584C"/>
    <w:rsid w:val="006E58B8"/>
    <w:rsid w:val="006F2F99"/>
    <w:rsid w:val="006F3116"/>
    <w:rsid w:val="006F3D65"/>
    <w:rsid w:val="007038B0"/>
    <w:rsid w:val="00707762"/>
    <w:rsid w:val="00710690"/>
    <w:rsid w:val="007117D8"/>
    <w:rsid w:val="00712A06"/>
    <w:rsid w:val="007165AD"/>
    <w:rsid w:val="00721721"/>
    <w:rsid w:val="007405DB"/>
    <w:rsid w:val="00743AAC"/>
    <w:rsid w:val="00751E75"/>
    <w:rsid w:val="0075643B"/>
    <w:rsid w:val="00774749"/>
    <w:rsid w:val="007818E8"/>
    <w:rsid w:val="00781909"/>
    <w:rsid w:val="0078598C"/>
    <w:rsid w:val="00787206"/>
    <w:rsid w:val="0079049E"/>
    <w:rsid w:val="00790B62"/>
    <w:rsid w:val="00795612"/>
    <w:rsid w:val="007A51EC"/>
    <w:rsid w:val="007C4272"/>
    <w:rsid w:val="007D08DD"/>
    <w:rsid w:val="007F5341"/>
    <w:rsid w:val="007F6A71"/>
    <w:rsid w:val="0080156D"/>
    <w:rsid w:val="00804CE7"/>
    <w:rsid w:val="00804F0E"/>
    <w:rsid w:val="00821885"/>
    <w:rsid w:val="008224FD"/>
    <w:rsid w:val="008317AB"/>
    <w:rsid w:val="00835F2D"/>
    <w:rsid w:val="008472B9"/>
    <w:rsid w:val="008504EE"/>
    <w:rsid w:val="00853368"/>
    <w:rsid w:val="00857B3B"/>
    <w:rsid w:val="00863EA6"/>
    <w:rsid w:val="008700DA"/>
    <w:rsid w:val="00876248"/>
    <w:rsid w:val="0088045C"/>
    <w:rsid w:val="00880E6E"/>
    <w:rsid w:val="00881BE1"/>
    <w:rsid w:val="00885CD8"/>
    <w:rsid w:val="00886483"/>
    <w:rsid w:val="00886933"/>
    <w:rsid w:val="008A0343"/>
    <w:rsid w:val="008A5BCE"/>
    <w:rsid w:val="008B5EA0"/>
    <w:rsid w:val="008D02EA"/>
    <w:rsid w:val="008D3286"/>
    <w:rsid w:val="008D522D"/>
    <w:rsid w:val="008D715C"/>
    <w:rsid w:val="008E72CC"/>
    <w:rsid w:val="008F15E5"/>
    <w:rsid w:val="008F197B"/>
    <w:rsid w:val="008F2288"/>
    <w:rsid w:val="00905EAE"/>
    <w:rsid w:val="00910208"/>
    <w:rsid w:val="00915B1F"/>
    <w:rsid w:val="00921697"/>
    <w:rsid w:val="00922361"/>
    <w:rsid w:val="00925ED2"/>
    <w:rsid w:val="00931974"/>
    <w:rsid w:val="009411EF"/>
    <w:rsid w:val="009468D5"/>
    <w:rsid w:val="00962F43"/>
    <w:rsid w:val="00966420"/>
    <w:rsid w:val="00976961"/>
    <w:rsid w:val="00982385"/>
    <w:rsid w:val="009A3F46"/>
    <w:rsid w:val="009B0820"/>
    <w:rsid w:val="009B7888"/>
    <w:rsid w:val="009C28D2"/>
    <w:rsid w:val="009C4225"/>
    <w:rsid w:val="009C68D5"/>
    <w:rsid w:val="009D7E02"/>
    <w:rsid w:val="009E12A9"/>
    <w:rsid w:val="009E2D2D"/>
    <w:rsid w:val="009E4443"/>
    <w:rsid w:val="009E5907"/>
    <w:rsid w:val="009E66A6"/>
    <w:rsid w:val="00A00396"/>
    <w:rsid w:val="00A02BF7"/>
    <w:rsid w:val="00A02CCF"/>
    <w:rsid w:val="00A035F4"/>
    <w:rsid w:val="00A10737"/>
    <w:rsid w:val="00A16448"/>
    <w:rsid w:val="00A17FFA"/>
    <w:rsid w:val="00A21164"/>
    <w:rsid w:val="00A21838"/>
    <w:rsid w:val="00A324F1"/>
    <w:rsid w:val="00A350A7"/>
    <w:rsid w:val="00A36C5B"/>
    <w:rsid w:val="00A422F9"/>
    <w:rsid w:val="00A53DFA"/>
    <w:rsid w:val="00A60AE3"/>
    <w:rsid w:val="00A638AB"/>
    <w:rsid w:val="00A64C53"/>
    <w:rsid w:val="00A65C38"/>
    <w:rsid w:val="00A667E5"/>
    <w:rsid w:val="00A667F9"/>
    <w:rsid w:val="00A7543D"/>
    <w:rsid w:val="00A77453"/>
    <w:rsid w:val="00A80DDD"/>
    <w:rsid w:val="00A96CCA"/>
    <w:rsid w:val="00A979F3"/>
    <w:rsid w:val="00AB1B6B"/>
    <w:rsid w:val="00AB1BD0"/>
    <w:rsid w:val="00AB5824"/>
    <w:rsid w:val="00AB7974"/>
    <w:rsid w:val="00AC6260"/>
    <w:rsid w:val="00AD30F8"/>
    <w:rsid w:val="00AD4AEA"/>
    <w:rsid w:val="00AD7AC1"/>
    <w:rsid w:val="00AE006C"/>
    <w:rsid w:val="00AE61C8"/>
    <w:rsid w:val="00AF045F"/>
    <w:rsid w:val="00AF176A"/>
    <w:rsid w:val="00AF7018"/>
    <w:rsid w:val="00B0138D"/>
    <w:rsid w:val="00B06B28"/>
    <w:rsid w:val="00B07986"/>
    <w:rsid w:val="00B11FFD"/>
    <w:rsid w:val="00B1409F"/>
    <w:rsid w:val="00B16FCD"/>
    <w:rsid w:val="00B17A12"/>
    <w:rsid w:val="00B30A46"/>
    <w:rsid w:val="00B35A3C"/>
    <w:rsid w:val="00B3761A"/>
    <w:rsid w:val="00B37982"/>
    <w:rsid w:val="00B37D9B"/>
    <w:rsid w:val="00B41E4F"/>
    <w:rsid w:val="00B43C94"/>
    <w:rsid w:val="00B47D24"/>
    <w:rsid w:val="00B53A62"/>
    <w:rsid w:val="00B54989"/>
    <w:rsid w:val="00B61A72"/>
    <w:rsid w:val="00B62301"/>
    <w:rsid w:val="00B65A74"/>
    <w:rsid w:val="00B7334C"/>
    <w:rsid w:val="00B85B76"/>
    <w:rsid w:val="00B91059"/>
    <w:rsid w:val="00BA40DA"/>
    <w:rsid w:val="00BA79DC"/>
    <w:rsid w:val="00BB34BC"/>
    <w:rsid w:val="00BC03CB"/>
    <w:rsid w:val="00BD4919"/>
    <w:rsid w:val="00BE372E"/>
    <w:rsid w:val="00C00757"/>
    <w:rsid w:val="00C06AB1"/>
    <w:rsid w:val="00C11091"/>
    <w:rsid w:val="00C2254C"/>
    <w:rsid w:val="00C2336B"/>
    <w:rsid w:val="00C2693B"/>
    <w:rsid w:val="00C26A5A"/>
    <w:rsid w:val="00C274D6"/>
    <w:rsid w:val="00C33FAA"/>
    <w:rsid w:val="00C3471F"/>
    <w:rsid w:val="00C50FE0"/>
    <w:rsid w:val="00C5292B"/>
    <w:rsid w:val="00C57615"/>
    <w:rsid w:val="00C61F46"/>
    <w:rsid w:val="00C72997"/>
    <w:rsid w:val="00C75D7D"/>
    <w:rsid w:val="00C9523B"/>
    <w:rsid w:val="00CA23B1"/>
    <w:rsid w:val="00CC4465"/>
    <w:rsid w:val="00CD1D75"/>
    <w:rsid w:val="00CD7B1D"/>
    <w:rsid w:val="00CF6F45"/>
    <w:rsid w:val="00CF7137"/>
    <w:rsid w:val="00CF77A7"/>
    <w:rsid w:val="00D04BEC"/>
    <w:rsid w:val="00D057CA"/>
    <w:rsid w:val="00D05956"/>
    <w:rsid w:val="00D0755D"/>
    <w:rsid w:val="00D16B28"/>
    <w:rsid w:val="00D17A5E"/>
    <w:rsid w:val="00D201C0"/>
    <w:rsid w:val="00D326CE"/>
    <w:rsid w:val="00D342E7"/>
    <w:rsid w:val="00D41B72"/>
    <w:rsid w:val="00D51920"/>
    <w:rsid w:val="00D54E54"/>
    <w:rsid w:val="00D57158"/>
    <w:rsid w:val="00D613A6"/>
    <w:rsid w:val="00D627F3"/>
    <w:rsid w:val="00D641D5"/>
    <w:rsid w:val="00D73A01"/>
    <w:rsid w:val="00D81231"/>
    <w:rsid w:val="00DA508A"/>
    <w:rsid w:val="00DB704F"/>
    <w:rsid w:val="00DC50E9"/>
    <w:rsid w:val="00DD1AFB"/>
    <w:rsid w:val="00DE4DA6"/>
    <w:rsid w:val="00DF24CA"/>
    <w:rsid w:val="00DF30A6"/>
    <w:rsid w:val="00E10FB9"/>
    <w:rsid w:val="00E14B35"/>
    <w:rsid w:val="00E23447"/>
    <w:rsid w:val="00E443EF"/>
    <w:rsid w:val="00E555E5"/>
    <w:rsid w:val="00E626EB"/>
    <w:rsid w:val="00E6750C"/>
    <w:rsid w:val="00E809E1"/>
    <w:rsid w:val="00E85CEF"/>
    <w:rsid w:val="00E95222"/>
    <w:rsid w:val="00EA4F7D"/>
    <w:rsid w:val="00EB0B88"/>
    <w:rsid w:val="00EB3286"/>
    <w:rsid w:val="00EB61C3"/>
    <w:rsid w:val="00EB7903"/>
    <w:rsid w:val="00ED1425"/>
    <w:rsid w:val="00ED1F4D"/>
    <w:rsid w:val="00ED2606"/>
    <w:rsid w:val="00ED32C9"/>
    <w:rsid w:val="00EE0FF7"/>
    <w:rsid w:val="00EE3077"/>
    <w:rsid w:val="00EE3341"/>
    <w:rsid w:val="00EF040B"/>
    <w:rsid w:val="00EF2573"/>
    <w:rsid w:val="00F00A09"/>
    <w:rsid w:val="00F020D4"/>
    <w:rsid w:val="00F13501"/>
    <w:rsid w:val="00F14440"/>
    <w:rsid w:val="00F177C3"/>
    <w:rsid w:val="00F223E3"/>
    <w:rsid w:val="00F22F6D"/>
    <w:rsid w:val="00F26C36"/>
    <w:rsid w:val="00F30C48"/>
    <w:rsid w:val="00F3129F"/>
    <w:rsid w:val="00F34F60"/>
    <w:rsid w:val="00F378BF"/>
    <w:rsid w:val="00F4262D"/>
    <w:rsid w:val="00F560AA"/>
    <w:rsid w:val="00F7765C"/>
    <w:rsid w:val="00F83A22"/>
    <w:rsid w:val="00F92DFD"/>
    <w:rsid w:val="00F935C1"/>
    <w:rsid w:val="00F97E60"/>
    <w:rsid w:val="00FC0F3E"/>
    <w:rsid w:val="00FC3028"/>
    <w:rsid w:val="00FC46B0"/>
    <w:rsid w:val="00FD34DF"/>
    <w:rsid w:val="00FF0350"/>
    <w:rsid w:val="00FF14FE"/>
    <w:rsid w:val="00FF1793"/>
    <w:rsid w:val="00FF1F74"/>
    <w:rsid w:val="00FF28E3"/>
    <w:rsid w:val="00FF3F72"/>
    <w:rsid w:val="00FF62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7CA7FFC"/>
  <w15:docId w15:val="{660B7B1F-B05A-42E1-898B-354FBCAE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262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44BC8"/>
    <w:pPr>
      <w:spacing w:after="120"/>
    </w:pPr>
    <w:rPr>
      <w:sz w:val="16"/>
      <w:szCs w:val="16"/>
      <w:lang w:val="en-US" w:eastAsia="en-US"/>
    </w:rPr>
  </w:style>
  <w:style w:type="paragraph" w:styleId="NormalWeb">
    <w:name w:val="Normal (Web)"/>
    <w:basedOn w:val="Normal"/>
    <w:rsid w:val="00DA508A"/>
    <w:pPr>
      <w:spacing w:before="100" w:beforeAutospacing="1" w:after="100" w:afterAutospacing="1" w:line="211" w:lineRule="atLeast"/>
    </w:pPr>
    <w:rPr>
      <w:rFonts w:ascii="Verdana" w:hAnsi="Verdana"/>
      <w:color w:val="000000"/>
      <w:sz w:val="15"/>
      <w:szCs w:val="15"/>
      <w:lang w:eastAsia="en-US"/>
    </w:rPr>
  </w:style>
  <w:style w:type="paragraph" w:styleId="BodyText">
    <w:name w:val="Body Text"/>
    <w:aliases w:val="Body Text Char,Body Text Char1 Char,Body Text Char Char Char,Body Text Char1 Char Char Char,Body Text Char Char Char Char Char,Body Text Char2 Char Char Char Char Char,Body Text Char1 Char1 Char Char Char Char Char,Body Text Char Char1 Char"/>
    <w:basedOn w:val="Normal"/>
    <w:rsid w:val="00DA508A"/>
    <w:pPr>
      <w:spacing w:line="280" w:lineRule="exact"/>
    </w:pPr>
    <w:rPr>
      <w:rFonts w:ascii="Arial" w:hAnsi="Arial" w:cs="Arial"/>
      <w:sz w:val="22"/>
      <w:lang w:eastAsia="en-US"/>
    </w:rPr>
  </w:style>
  <w:style w:type="paragraph" w:styleId="BodyTextIndent3">
    <w:name w:val="Body Text Indent 3"/>
    <w:basedOn w:val="Normal"/>
    <w:rsid w:val="00DA508A"/>
    <w:pPr>
      <w:spacing w:after="120"/>
      <w:ind w:left="360"/>
    </w:pPr>
    <w:rPr>
      <w:sz w:val="16"/>
      <w:szCs w:val="16"/>
    </w:rPr>
  </w:style>
  <w:style w:type="paragraph" w:styleId="HTMLPreformatted">
    <w:name w:val="HTML Preformatted"/>
    <w:basedOn w:val="Normal"/>
    <w:rsid w:val="00DA5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paragraph" w:styleId="Header">
    <w:name w:val="header"/>
    <w:basedOn w:val="Normal"/>
    <w:rsid w:val="00DA508A"/>
    <w:pPr>
      <w:tabs>
        <w:tab w:val="center" w:pos="4320"/>
        <w:tab w:val="right" w:pos="8640"/>
      </w:tabs>
    </w:pPr>
  </w:style>
  <w:style w:type="paragraph" w:styleId="Footer">
    <w:name w:val="footer"/>
    <w:basedOn w:val="Normal"/>
    <w:rsid w:val="00DA508A"/>
    <w:pPr>
      <w:tabs>
        <w:tab w:val="center" w:pos="4320"/>
        <w:tab w:val="right" w:pos="8640"/>
      </w:tabs>
    </w:pPr>
  </w:style>
  <w:style w:type="character" w:styleId="PageNumber">
    <w:name w:val="page number"/>
    <w:rsid w:val="00DA508A"/>
    <w:rPr>
      <w:rFonts w:cs="Times New Roman"/>
    </w:rPr>
  </w:style>
  <w:style w:type="table" w:styleId="TableGrid">
    <w:name w:val="Table Grid"/>
    <w:basedOn w:val="TableNormal"/>
    <w:rsid w:val="00ED32C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6448"/>
    <w:rPr>
      <w:rFonts w:ascii="Tahoma" w:hAnsi="Tahoma" w:cs="Tahoma"/>
      <w:sz w:val="16"/>
      <w:szCs w:val="16"/>
    </w:rPr>
  </w:style>
  <w:style w:type="character" w:customStyle="1" w:styleId="EmailStyle25">
    <w:name w:val="EmailStyle25"/>
    <w:semiHidden/>
    <w:rsid w:val="009E4443"/>
    <w:rPr>
      <w:rFonts w:ascii="Arial" w:hAnsi="Arial" w:cs="Arial"/>
      <w:color w:val="000000"/>
      <w:sz w:val="22"/>
      <w:szCs w:val="22"/>
      <w:u w:val="none"/>
      <w:effect w:val="none"/>
    </w:rPr>
  </w:style>
  <w:style w:type="paragraph" w:styleId="Title">
    <w:name w:val="Title"/>
    <w:basedOn w:val="Normal"/>
    <w:qFormat/>
    <w:rsid w:val="004149C2"/>
    <w:pPr>
      <w:jc w:val="center"/>
    </w:pPr>
    <w:rPr>
      <w:b/>
      <w:sz w:val="28"/>
      <w:szCs w:val="20"/>
      <w:u w:val="single"/>
      <w:lang w:val="en-US" w:eastAsia="en-US"/>
    </w:rPr>
  </w:style>
  <w:style w:type="paragraph" w:styleId="ListParagraph">
    <w:name w:val="List Paragraph"/>
    <w:basedOn w:val="Normal"/>
    <w:uiPriority w:val="34"/>
    <w:qFormat/>
    <w:rsid w:val="00254ABD"/>
    <w:pPr>
      <w:ind w:left="720"/>
      <w:contextualSpacing/>
    </w:pPr>
  </w:style>
  <w:style w:type="character" w:styleId="CommentReference">
    <w:name w:val="annotation reference"/>
    <w:basedOn w:val="DefaultParagraphFont"/>
    <w:rsid w:val="00B91059"/>
    <w:rPr>
      <w:sz w:val="16"/>
      <w:szCs w:val="16"/>
    </w:rPr>
  </w:style>
  <w:style w:type="paragraph" w:styleId="CommentText">
    <w:name w:val="annotation text"/>
    <w:basedOn w:val="Normal"/>
    <w:link w:val="CommentTextChar"/>
    <w:rsid w:val="00B91059"/>
    <w:rPr>
      <w:sz w:val="20"/>
      <w:szCs w:val="20"/>
    </w:rPr>
  </w:style>
  <w:style w:type="character" w:customStyle="1" w:styleId="CommentTextChar">
    <w:name w:val="Comment Text Char"/>
    <w:basedOn w:val="DefaultParagraphFont"/>
    <w:link w:val="CommentText"/>
    <w:rsid w:val="00B91059"/>
    <w:rPr>
      <w:lang w:val="en-GB"/>
    </w:rPr>
  </w:style>
  <w:style w:type="paragraph" w:styleId="CommentSubject">
    <w:name w:val="annotation subject"/>
    <w:basedOn w:val="CommentText"/>
    <w:next w:val="CommentText"/>
    <w:link w:val="CommentSubjectChar"/>
    <w:rsid w:val="00B91059"/>
    <w:rPr>
      <w:b/>
      <w:bCs/>
    </w:rPr>
  </w:style>
  <w:style w:type="character" w:customStyle="1" w:styleId="CommentSubjectChar">
    <w:name w:val="Comment Subject Char"/>
    <w:basedOn w:val="CommentTextChar"/>
    <w:link w:val="CommentSubject"/>
    <w:rsid w:val="00B91059"/>
    <w:rPr>
      <w:b/>
      <w:bCs/>
      <w:lang w:val="en-GB"/>
    </w:rPr>
  </w:style>
  <w:style w:type="character" w:styleId="Hyperlink">
    <w:name w:val="Hyperlink"/>
    <w:basedOn w:val="DefaultParagraphFont"/>
    <w:unhideWhenUsed/>
    <w:rsid w:val="001C42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us.edu.sg/registrar/adminpolicy/acceptance.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izapr@nus.edu.s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module.nus.edu.sg/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2B41BD8AA3534EB186AEF21A728C0E" ma:contentTypeVersion="1" ma:contentTypeDescription="Create a new document." ma:contentTypeScope="" ma:versionID="5025f9c807a4af45d4f6e180439aa7b4">
  <xsd:schema xmlns:xsd="http://www.w3.org/2001/XMLSchema" xmlns:xs="http://www.w3.org/2001/XMLSchema" xmlns:p="http://schemas.microsoft.com/office/2006/metadata/properties" xmlns:ns2="35b7ea09-9427-49db-b2a3-c118552eab22" targetNamespace="http://schemas.microsoft.com/office/2006/metadata/properties" ma:root="true" ma:fieldsID="c1d772c7c9a89c0112c1996f2fd4e4a9" ns2:_="">
    <xsd:import namespace="35b7ea09-9427-49db-b2a3-c118552eab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7ea09-9427-49db-b2a3-c118552eab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906BC5-89E9-4EE3-B082-88D5167D15B7}">
  <ds:schemaRefs>
    <ds:schemaRef ds:uri="http://schemas.microsoft.com/office/2006/metadata/longProperties"/>
  </ds:schemaRefs>
</ds:datastoreItem>
</file>

<file path=customXml/itemProps2.xml><?xml version="1.0" encoding="utf-8"?>
<ds:datastoreItem xmlns:ds="http://schemas.openxmlformats.org/officeDocument/2006/customXml" ds:itemID="{5C8B29ED-72D8-4D76-893A-CC9662F33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7ea09-9427-49db-b2a3-c118552ea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F37DB-839B-4A7E-BB01-9E5747238D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944F4F-C267-4094-838C-1B28472467E7}">
  <ds:schemaRefs>
    <ds:schemaRef ds:uri="http://schemas.microsoft.com/sharepoint/events"/>
  </ds:schemaRefs>
</ds:datastoreItem>
</file>

<file path=customXml/itemProps5.xml><?xml version="1.0" encoding="utf-8"?>
<ds:datastoreItem xmlns:ds="http://schemas.openxmlformats.org/officeDocument/2006/customXml" ds:itemID="{FA1CA78B-C167-4CEA-AA45-CFA13763B3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4189</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Current Module Code</vt:lpstr>
      <vt:lpstr>Current Module Code</vt:lpstr>
    </vt:vector>
  </TitlesOfParts>
  <Company>NUS</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Module Code</dc:title>
  <dc:creator>Toshiba User</dc:creator>
  <cp:lastModifiedBy>Lai Kwai Yoong</cp:lastModifiedBy>
  <cp:revision>2</cp:revision>
  <cp:lastPrinted>2020-07-16T05:09:00Z</cp:lastPrinted>
  <dcterms:created xsi:type="dcterms:W3CDTF">2020-07-16T11:28:00Z</dcterms:created>
  <dcterms:modified xsi:type="dcterms:W3CDTF">2020-07-16T11:28:00Z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Goh Lee Kheng</vt:lpwstr>
  </property>
  <property fmtid="{D5CDD505-2E9C-101B-9397-08002B2CF9AE}" pid="4" name="display_urn:schemas-microsoft-com:office:office#Author">
    <vt:lpwstr>Goh Lee Kheng</vt:lpwstr>
  </property>
  <property fmtid="{D5CDD505-2E9C-101B-9397-08002B2CF9AE}" pid="5" name="_dlc_DocId">
    <vt:lpwstr>DF4JNC7WMSWE-19-18</vt:lpwstr>
  </property>
  <property fmtid="{D5CDD505-2E9C-101B-9397-08002B2CF9AE}" pid="6" name="_dlc_DocIdItemGuid">
    <vt:lpwstr>3333416f-9724-4bb0-94d0-718bda25aa49</vt:lpwstr>
  </property>
  <property fmtid="{D5CDD505-2E9C-101B-9397-08002B2CF9AE}" pid="7" name="_dlc_DocIdUrl">
    <vt:lpwstr>https://share.nus.edu.sg/senate/bgs/_layouts/DocIdRedir.aspx?ID=DF4JNC7WMSWE-19-18, DF4JNC7WMSWE-19-18</vt:lpwstr>
  </property>
</Properties>
</file>