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27B2" w14:textId="774B5B99" w:rsidR="001220EE" w:rsidRPr="0020550C" w:rsidRDefault="00F77A46" w:rsidP="0020550C">
      <w:pPr>
        <w:jc w:val="both"/>
        <w:rPr>
          <w:rFonts w:ascii="Arial" w:hAnsi="Arial" w:cs="Arial"/>
          <w:b/>
          <w:sz w:val="26"/>
          <w:szCs w:val="26"/>
        </w:rPr>
      </w:pPr>
      <w:r w:rsidRPr="0020550C">
        <w:rPr>
          <w:rFonts w:ascii="Arial" w:hAnsi="Arial" w:cs="Arial"/>
          <w:b/>
          <w:sz w:val="26"/>
          <w:szCs w:val="26"/>
        </w:rPr>
        <w:t xml:space="preserve">FAQ for Admission Cohort 2024 Students and </w:t>
      </w:r>
      <w:proofErr w:type="spellStart"/>
      <w:r w:rsidRPr="0020550C">
        <w:rPr>
          <w:rFonts w:ascii="Arial" w:hAnsi="Arial" w:cs="Arial"/>
          <w:b/>
          <w:sz w:val="26"/>
          <w:szCs w:val="26"/>
        </w:rPr>
        <w:t>RNS</w:t>
      </w:r>
      <w:r w:rsidR="00ED703F" w:rsidRPr="0020550C">
        <w:rPr>
          <w:rFonts w:ascii="Arial" w:hAnsi="Arial" w:cs="Arial"/>
          <w:b/>
          <w:sz w:val="26"/>
          <w:szCs w:val="26"/>
        </w:rPr>
        <w:t>m</w:t>
      </w:r>
      <w:r w:rsidRPr="0020550C">
        <w:rPr>
          <w:rFonts w:ascii="Arial" w:hAnsi="Arial" w:cs="Arial"/>
          <w:b/>
          <w:sz w:val="26"/>
          <w:szCs w:val="26"/>
        </w:rPr>
        <w:t>en</w:t>
      </w:r>
      <w:proofErr w:type="spellEnd"/>
      <w:r w:rsidRPr="0020550C">
        <w:rPr>
          <w:rFonts w:ascii="Arial" w:hAnsi="Arial" w:cs="Arial"/>
          <w:b/>
          <w:sz w:val="26"/>
          <w:szCs w:val="26"/>
        </w:rPr>
        <w:t xml:space="preserve"> matriculating </w:t>
      </w:r>
      <w:r w:rsidR="00137BAB" w:rsidRPr="0020550C">
        <w:rPr>
          <w:rFonts w:ascii="Arial" w:hAnsi="Arial" w:cs="Arial"/>
          <w:b/>
          <w:sz w:val="26"/>
          <w:szCs w:val="26"/>
        </w:rPr>
        <w:t xml:space="preserve">in </w:t>
      </w:r>
      <w:r w:rsidRPr="0020550C">
        <w:rPr>
          <w:rFonts w:ascii="Arial" w:hAnsi="Arial" w:cs="Arial"/>
          <w:b/>
          <w:sz w:val="26"/>
          <w:szCs w:val="26"/>
        </w:rPr>
        <w:t>August 2024</w:t>
      </w:r>
      <w:r w:rsidR="00135C2D" w:rsidRPr="0020550C">
        <w:rPr>
          <w:rFonts w:ascii="Arial" w:hAnsi="Arial" w:cs="Arial"/>
          <w:b/>
          <w:sz w:val="26"/>
          <w:szCs w:val="26"/>
        </w:rPr>
        <w:t xml:space="preserve"> on</w:t>
      </w:r>
      <w:r w:rsidR="00137BAB" w:rsidRPr="0020550C">
        <w:rPr>
          <w:rFonts w:ascii="Arial" w:hAnsi="Arial" w:cs="Arial"/>
          <w:b/>
          <w:sz w:val="26"/>
          <w:szCs w:val="26"/>
        </w:rPr>
        <w:t xml:space="preserve"> the</w:t>
      </w:r>
      <w:r w:rsidR="004C316E">
        <w:rPr>
          <w:rFonts w:ascii="Arial" w:hAnsi="Arial" w:cs="Arial"/>
          <w:b/>
          <w:sz w:val="26"/>
          <w:szCs w:val="26"/>
        </w:rPr>
        <w:t xml:space="preserve"> NUS</w:t>
      </w:r>
      <w:r w:rsidR="00137BAB" w:rsidRPr="0020550C">
        <w:rPr>
          <w:rFonts w:ascii="Arial" w:hAnsi="Arial" w:cs="Arial"/>
          <w:b/>
          <w:sz w:val="26"/>
          <w:szCs w:val="26"/>
        </w:rPr>
        <w:t xml:space="preserve"> BBA </w:t>
      </w:r>
      <w:r w:rsidR="00135C2D" w:rsidRPr="0020550C">
        <w:rPr>
          <w:rFonts w:ascii="Arial" w:hAnsi="Arial" w:cs="Arial"/>
          <w:b/>
          <w:sz w:val="26"/>
          <w:szCs w:val="26"/>
        </w:rPr>
        <w:t xml:space="preserve">Common Admissions and </w:t>
      </w:r>
      <w:r w:rsidR="004C316E">
        <w:rPr>
          <w:rFonts w:ascii="Arial" w:hAnsi="Arial" w:cs="Arial"/>
          <w:b/>
          <w:sz w:val="26"/>
          <w:szCs w:val="26"/>
        </w:rPr>
        <w:t xml:space="preserve">its </w:t>
      </w:r>
      <w:r w:rsidR="00135C2D" w:rsidRPr="0020550C">
        <w:rPr>
          <w:rFonts w:ascii="Arial" w:hAnsi="Arial" w:cs="Arial"/>
          <w:b/>
          <w:sz w:val="26"/>
          <w:szCs w:val="26"/>
        </w:rPr>
        <w:t>New BBA Curriculum</w:t>
      </w:r>
    </w:p>
    <w:p w14:paraId="01109835" w14:textId="740CD26C" w:rsidR="00733CC1" w:rsidRDefault="006C6EF0" w:rsidP="00247FB6">
      <w:pPr>
        <w:jc w:val="both"/>
        <w:rPr>
          <w:rFonts w:ascii="Arial" w:hAnsi="Arial" w:cs="Arial"/>
        </w:rPr>
      </w:pPr>
      <w:r w:rsidRPr="00F77A46">
        <w:rPr>
          <w:rFonts w:ascii="Arial" w:hAnsi="Arial" w:cs="Arial"/>
        </w:rPr>
        <w:t xml:space="preserve">This set of Frequently Asked Questions (FAQs) seeks to advise </w:t>
      </w:r>
      <w:r w:rsidR="00F77A46">
        <w:rPr>
          <w:rFonts w:ascii="Arial" w:hAnsi="Arial" w:cs="Arial"/>
        </w:rPr>
        <w:t xml:space="preserve">new Admission Cohort 2024 students and returning NS </w:t>
      </w:r>
      <w:r w:rsidR="00ED703F">
        <w:rPr>
          <w:rFonts w:ascii="Arial" w:hAnsi="Arial" w:cs="Arial"/>
        </w:rPr>
        <w:t>m</w:t>
      </w:r>
      <w:r w:rsidR="00F77A46">
        <w:rPr>
          <w:rFonts w:ascii="Arial" w:hAnsi="Arial" w:cs="Arial"/>
        </w:rPr>
        <w:t>en</w:t>
      </w:r>
      <w:r w:rsidR="0013431A">
        <w:rPr>
          <w:rFonts w:ascii="Arial" w:hAnsi="Arial" w:cs="Arial"/>
        </w:rPr>
        <w:t xml:space="preserve"> (</w:t>
      </w:r>
      <w:proofErr w:type="spellStart"/>
      <w:r w:rsidR="0013431A">
        <w:rPr>
          <w:rFonts w:ascii="Arial" w:hAnsi="Arial" w:cs="Arial"/>
        </w:rPr>
        <w:t>RNSmen</w:t>
      </w:r>
      <w:proofErr w:type="spellEnd"/>
      <w:r w:rsidR="0013431A">
        <w:rPr>
          <w:rFonts w:ascii="Arial" w:hAnsi="Arial" w:cs="Arial"/>
        </w:rPr>
        <w:t>)</w:t>
      </w:r>
      <w:r w:rsidR="00F77A46">
        <w:rPr>
          <w:rFonts w:ascii="Arial" w:hAnsi="Arial" w:cs="Arial"/>
        </w:rPr>
        <w:t xml:space="preserve"> matriculating in August 2024</w:t>
      </w:r>
      <w:r w:rsidRPr="00F77A46">
        <w:rPr>
          <w:rFonts w:ascii="Arial" w:hAnsi="Arial" w:cs="Arial"/>
        </w:rPr>
        <w:t xml:space="preserve"> </w:t>
      </w:r>
      <w:r w:rsidR="00F77A46">
        <w:rPr>
          <w:rFonts w:ascii="Arial" w:hAnsi="Arial" w:cs="Arial"/>
        </w:rPr>
        <w:t>about</w:t>
      </w:r>
      <w:r w:rsidRPr="00F77A46">
        <w:rPr>
          <w:rFonts w:ascii="Arial" w:hAnsi="Arial" w:cs="Arial"/>
        </w:rPr>
        <w:t xml:space="preserve"> the new </w:t>
      </w:r>
      <w:r w:rsidR="004C316E">
        <w:rPr>
          <w:rFonts w:ascii="Arial" w:hAnsi="Arial" w:cs="Arial"/>
        </w:rPr>
        <w:t xml:space="preserve">NUS </w:t>
      </w:r>
      <w:r w:rsidRPr="00F77A46">
        <w:rPr>
          <w:rFonts w:ascii="Arial" w:hAnsi="Arial" w:cs="Arial"/>
        </w:rPr>
        <w:t>B</w:t>
      </w:r>
      <w:r w:rsidR="006757CC">
        <w:rPr>
          <w:rFonts w:ascii="Arial" w:hAnsi="Arial" w:cs="Arial"/>
        </w:rPr>
        <w:t>achelor of Business Administration (B</w:t>
      </w:r>
      <w:r w:rsidRPr="00F77A46">
        <w:rPr>
          <w:rFonts w:ascii="Arial" w:hAnsi="Arial" w:cs="Arial"/>
        </w:rPr>
        <w:t>BA</w:t>
      </w:r>
      <w:r w:rsidR="006757CC">
        <w:rPr>
          <w:rFonts w:ascii="Arial" w:hAnsi="Arial" w:cs="Arial"/>
        </w:rPr>
        <w:t>)</w:t>
      </w:r>
      <w:r w:rsidRPr="00F77A46">
        <w:rPr>
          <w:rFonts w:ascii="Arial" w:hAnsi="Arial" w:cs="Arial"/>
        </w:rPr>
        <w:t xml:space="preserve"> Curriculum that is implemented from AY2024/2025. For more information, please </w:t>
      </w:r>
      <w:r w:rsidR="00DE000B" w:rsidRPr="00F77A46">
        <w:rPr>
          <w:rFonts w:ascii="Arial" w:hAnsi="Arial" w:cs="Arial"/>
        </w:rPr>
        <w:t>visit</w:t>
      </w:r>
      <w:r w:rsidRPr="00F77A46">
        <w:rPr>
          <w:rFonts w:ascii="Arial" w:hAnsi="Arial" w:cs="Arial"/>
        </w:rPr>
        <w:t xml:space="preserve"> the </w:t>
      </w:r>
      <w:hyperlink r:id="rId8" w:history="1">
        <w:r w:rsidRPr="004C316E">
          <w:rPr>
            <w:rStyle w:val="Hyperlink"/>
            <w:rFonts w:ascii="Arial" w:hAnsi="Arial" w:cs="Arial"/>
          </w:rPr>
          <w:t xml:space="preserve">New BBA Curriculum </w:t>
        </w:r>
        <w:r w:rsidR="00DE000B" w:rsidRPr="004C316E">
          <w:rPr>
            <w:rStyle w:val="Hyperlink"/>
            <w:rFonts w:ascii="Arial" w:hAnsi="Arial" w:cs="Arial"/>
          </w:rPr>
          <w:t>website</w:t>
        </w:r>
      </w:hyperlink>
      <w:r w:rsidR="00656CCC">
        <w:rPr>
          <w:rFonts w:ascii="Arial" w:hAnsi="Arial" w:cs="Arial"/>
        </w:rPr>
        <w:t xml:space="preserve"> or write to </w:t>
      </w:r>
      <w:hyperlink r:id="rId9" w:history="1">
        <w:r w:rsidR="00733CC1" w:rsidRPr="00AA7EDD">
          <w:rPr>
            <w:rStyle w:val="Hyperlink"/>
            <w:rFonts w:ascii="Arial" w:hAnsi="Arial" w:cs="Arial"/>
          </w:rPr>
          <w:t>bba@nus.edu.sg</w:t>
        </w:r>
      </w:hyperlink>
      <w:r w:rsidRPr="00F77A46">
        <w:rPr>
          <w:rFonts w:ascii="Arial" w:hAnsi="Arial" w:cs="Arial"/>
        </w:rPr>
        <w:t>.</w:t>
      </w:r>
    </w:p>
    <w:p w14:paraId="2C1EC7B2" w14:textId="77777777" w:rsidR="00733CC1" w:rsidRDefault="00733CC1" w:rsidP="00733CC1">
      <w:pPr>
        <w:spacing w:after="0"/>
        <w:jc w:val="both"/>
        <w:rPr>
          <w:rFonts w:ascii="Arial" w:hAnsi="Arial" w:cs="Arial"/>
          <w:u w:val="single"/>
        </w:rPr>
      </w:pPr>
    </w:p>
    <w:p w14:paraId="6A0EEB05" w14:textId="77777777" w:rsidR="00175B89" w:rsidRPr="00BC47B6" w:rsidRDefault="00175B89" w:rsidP="00175B89">
      <w:pPr>
        <w:spacing w:after="0"/>
        <w:jc w:val="both"/>
        <w:rPr>
          <w:rFonts w:ascii="Arial" w:hAnsi="Arial" w:cs="Arial"/>
          <w:b/>
          <w:u w:val="single"/>
        </w:rPr>
      </w:pPr>
      <w:bookmarkStart w:id="0" w:name="_Hlk160005791"/>
      <w:r w:rsidRPr="00BC47B6">
        <w:rPr>
          <w:rFonts w:ascii="Arial" w:hAnsi="Arial" w:cs="Arial"/>
          <w:b/>
          <w:u w:val="single"/>
        </w:rPr>
        <w:t xml:space="preserve">For </w:t>
      </w:r>
      <w:proofErr w:type="spellStart"/>
      <w:r w:rsidRPr="00BC47B6">
        <w:rPr>
          <w:rFonts w:ascii="Arial" w:hAnsi="Arial" w:cs="Arial"/>
          <w:b/>
          <w:u w:val="single"/>
        </w:rPr>
        <w:t>RNSmen</w:t>
      </w:r>
      <w:proofErr w:type="spellEnd"/>
      <w:r w:rsidRPr="00BC47B6">
        <w:rPr>
          <w:rFonts w:ascii="Arial" w:hAnsi="Arial" w:cs="Arial"/>
          <w:b/>
          <w:u w:val="single"/>
        </w:rPr>
        <w:t xml:space="preserve"> matriculating to Business School in AY24/25</w:t>
      </w:r>
    </w:p>
    <w:p w14:paraId="5598DFC0" w14:textId="1853A4C9" w:rsidR="00175B89" w:rsidRPr="00175B89" w:rsidRDefault="00000000" w:rsidP="00175B89">
      <w:pPr>
        <w:pStyle w:val="TOC1"/>
        <w:rPr>
          <w:rFonts w:asciiTheme="minorHAnsi" w:hAnsiTheme="minorHAnsi" w:cstheme="minorBidi"/>
          <w:noProof/>
          <w:u w:val="none"/>
        </w:rPr>
      </w:pPr>
      <w:hyperlink w:anchor="_Toc160005760" w:history="1">
        <w:r w:rsidR="00175B89" w:rsidRPr="00175B89">
          <w:rPr>
            <w:rStyle w:val="Hyperlink"/>
            <w:bCs/>
            <w:noProof/>
          </w:rPr>
          <w:t>1.</w:t>
        </w:r>
        <w:r w:rsidR="00175B89" w:rsidRPr="00175B89">
          <w:rPr>
            <w:rFonts w:asciiTheme="minorHAnsi" w:hAnsiTheme="minorHAnsi" w:cstheme="minorBidi"/>
            <w:noProof/>
            <w:u w:val="none"/>
          </w:rPr>
          <w:tab/>
        </w:r>
        <w:r w:rsidR="00175B89" w:rsidRPr="00175B89">
          <w:rPr>
            <w:rStyle w:val="Hyperlink"/>
            <w:noProof/>
          </w:rPr>
          <w:t>[For RNSmen] What will happen if I am accepted in the BBA, BAC or BSc RE degree programme before 2024?</w:t>
        </w:r>
      </w:hyperlink>
      <w:r w:rsidR="00175B89" w:rsidRPr="00175B89">
        <w:rPr>
          <w:rFonts w:asciiTheme="minorHAnsi" w:hAnsiTheme="minorHAnsi" w:cstheme="minorBidi"/>
          <w:noProof/>
          <w:u w:val="none"/>
        </w:rPr>
        <w:t xml:space="preserve"> </w:t>
      </w:r>
    </w:p>
    <w:p w14:paraId="64CCA3F0" w14:textId="12E0B867" w:rsidR="00175B89" w:rsidRPr="00175B89" w:rsidRDefault="00000000" w:rsidP="00175B89">
      <w:pPr>
        <w:pStyle w:val="TOC1"/>
        <w:rPr>
          <w:rFonts w:asciiTheme="minorHAnsi" w:hAnsiTheme="minorHAnsi" w:cstheme="minorBidi"/>
          <w:noProof/>
          <w:u w:val="none"/>
        </w:rPr>
      </w:pPr>
      <w:hyperlink w:anchor="_Toc160005761" w:history="1">
        <w:r w:rsidR="00175B89" w:rsidRPr="00175B89">
          <w:rPr>
            <w:rStyle w:val="Hyperlink"/>
            <w:noProof/>
          </w:rPr>
          <w:t>2.</w:t>
        </w:r>
        <w:r w:rsidR="00175B89" w:rsidRPr="00175B89">
          <w:rPr>
            <w:rFonts w:asciiTheme="minorHAnsi" w:hAnsiTheme="minorHAnsi" w:cstheme="minorBidi"/>
            <w:noProof/>
            <w:u w:val="none"/>
          </w:rPr>
          <w:tab/>
        </w:r>
        <w:r w:rsidR="00175B89" w:rsidRPr="00175B89">
          <w:rPr>
            <w:rStyle w:val="Hyperlink"/>
            <w:noProof/>
          </w:rPr>
          <w:t>[For RNSmen] Since all students will be admitted under the common BBA curriculum moving forward, are there any changes in the tuition fee that I will be liable to pay?</w:t>
        </w:r>
      </w:hyperlink>
      <w:r w:rsidR="00175B89" w:rsidRPr="00175B89">
        <w:rPr>
          <w:rFonts w:asciiTheme="minorHAnsi" w:hAnsiTheme="minorHAnsi" w:cstheme="minorBidi"/>
          <w:noProof/>
          <w:u w:val="none"/>
        </w:rPr>
        <w:t xml:space="preserve"> </w:t>
      </w:r>
    </w:p>
    <w:p w14:paraId="19BA0A34" w14:textId="66713AB0" w:rsidR="00175B89" w:rsidRPr="00175B89" w:rsidRDefault="00000000" w:rsidP="00175B89">
      <w:pPr>
        <w:pStyle w:val="TOC1"/>
        <w:rPr>
          <w:rFonts w:asciiTheme="minorHAnsi" w:hAnsiTheme="minorHAnsi" w:cstheme="minorBidi"/>
          <w:noProof/>
          <w:u w:val="none"/>
        </w:rPr>
      </w:pPr>
      <w:hyperlink w:anchor="_Toc160005762" w:history="1">
        <w:r w:rsidR="00175B89" w:rsidRPr="00175B89">
          <w:rPr>
            <w:rStyle w:val="Hyperlink"/>
            <w:noProof/>
          </w:rPr>
          <w:t>3.</w:t>
        </w:r>
        <w:r w:rsidR="00175B89" w:rsidRPr="00175B89">
          <w:rPr>
            <w:rFonts w:asciiTheme="minorHAnsi" w:hAnsiTheme="minorHAnsi" w:cstheme="minorBidi"/>
            <w:noProof/>
            <w:u w:val="none"/>
          </w:rPr>
          <w:tab/>
        </w:r>
        <w:r w:rsidR="00175B89" w:rsidRPr="00175B89">
          <w:rPr>
            <w:rStyle w:val="Hyperlink"/>
            <w:noProof/>
          </w:rPr>
          <w:t>[For RNSmen] I graduated from a local polytechnic and previously accepted a place in BSc (RE). With the curriculum change, am I still eligible for the Advanced Placement Credits (APCs) and exemptions?</w:t>
        </w:r>
      </w:hyperlink>
      <w:r w:rsidR="00175B89" w:rsidRPr="00175B89">
        <w:rPr>
          <w:rFonts w:asciiTheme="minorHAnsi" w:hAnsiTheme="minorHAnsi" w:cstheme="minorBidi"/>
          <w:noProof/>
          <w:u w:val="none"/>
        </w:rPr>
        <w:t xml:space="preserve"> </w:t>
      </w:r>
    </w:p>
    <w:p w14:paraId="11262278" w14:textId="10EE5598" w:rsidR="00175B89" w:rsidRPr="00175B89" w:rsidRDefault="00000000" w:rsidP="00175B89">
      <w:pPr>
        <w:pStyle w:val="TOC1"/>
        <w:rPr>
          <w:rFonts w:asciiTheme="minorHAnsi" w:hAnsiTheme="minorHAnsi" w:cstheme="minorBidi"/>
          <w:noProof/>
          <w:u w:val="none"/>
        </w:rPr>
      </w:pPr>
      <w:hyperlink w:anchor="_Toc160005763" w:history="1">
        <w:r w:rsidR="00175B89" w:rsidRPr="00175B89">
          <w:rPr>
            <w:rStyle w:val="Hyperlink"/>
            <w:noProof/>
          </w:rPr>
          <w:t>4.</w:t>
        </w:r>
        <w:r w:rsidR="00175B89" w:rsidRPr="00175B89">
          <w:rPr>
            <w:rFonts w:asciiTheme="minorHAnsi" w:hAnsiTheme="minorHAnsi" w:cstheme="minorBidi"/>
            <w:noProof/>
            <w:u w:val="none"/>
          </w:rPr>
          <w:tab/>
        </w:r>
        <w:r w:rsidR="00175B89" w:rsidRPr="00175B89">
          <w:rPr>
            <w:rStyle w:val="Hyperlink"/>
            <w:noProof/>
          </w:rPr>
          <w:t>[For RNSmen] May I request for transfer of programme before matriculating in AY2024/25 if I no longer want to pursue a Bachelor of Business Administration programme?</w:t>
        </w:r>
      </w:hyperlink>
      <w:r w:rsidR="00175B89" w:rsidRPr="00175B89">
        <w:rPr>
          <w:rFonts w:asciiTheme="minorHAnsi" w:hAnsiTheme="minorHAnsi" w:cstheme="minorBidi"/>
          <w:noProof/>
          <w:u w:val="none"/>
        </w:rPr>
        <w:t xml:space="preserve"> </w:t>
      </w:r>
    </w:p>
    <w:p w14:paraId="5CDB8554" w14:textId="6D03774E" w:rsidR="00175B89" w:rsidRPr="00175B89" w:rsidRDefault="00175B89" w:rsidP="00175B89">
      <w:pPr>
        <w:pStyle w:val="TOC1"/>
        <w:rPr>
          <w:rStyle w:val="Hyperlink"/>
          <w:noProof/>
        </w:rPr>
      </w:pPr>
      <w:r w:rsidRPr="00BC47B6">
        <w:rPr>
          <w:b/>
        </w:rPr>
        <w:t>For Prospective students taking part in Admissions Exercise 2024</w:t>
      </w:r>
    </w:p>
    <w:p w14:paraId="7F050432" w14:textId="772D128C" w:rsidR="00175B89" w:rsidRPr="00175B89" w:rsidRDefault="00000000" w:rsidP="00175B89">
      <w:pPr>
        <w:pStyle w:val="TOC1"/>
        <w:rPr>
          <w:rFonts w:asciiTheme="minorHAnsi" w:hAnsiTheme="minorHAnsi" w:cstheme="minorBidi"/>
          <w:noProof/>
          <w:u w:val="none"/>
        </w:rPr>
      </w:pPr>
      <w:hyperlink w:anchor="_Toc160005764" w:history="1">
        <w:r w:rsidR="00175B89" w:rsidRPr="00175B89">
          <w:rPr>
            <w:rStyle w:val="Hyperlink"/>
            <w:noProof/>
          </w:rPr>
          <w:t>5.</w:t>
        </w:r>
        <w:r w:rsidR="00175B89" w:rsidRPr="00175B89">
          <w:rPr>
            <w:rFonts w:asciiTheme="minorHAnsi" w:hAnsiTheme="minorHAnsi" w:cstheme="minorBidi"/>
            <w:noProof/>
            <w:u w:val="none"/>
          </w:rPr>
          <w:tab/>
        </w:r>
        <w:r w:rsidR="00175B89" w:rsidRPr="00175B89">
          <w:rPr>
            <w:rStyle w:val="Hyperlink"/>
            <w:noProof/>
          </w:rPr>
          <w:t>What is the admission requirement for the NUS Bachelor of Business Administration degree programme?</w:t>
        </w:r>
      </w:hyperlink>
      <w:r w:rsidR="00175B89" w:rsidRPr="00175B89">
        <w:rPr>
          <w:rFonts w:asciiTheme="minorHAnsi" w:hAnsiTheme="minorHAnsi" w:cstheme="minorBidi"/>
          <w:noProof/>
          <w:u w:val="none"/>
        </w:rPr>
        <w:t xml:space="preserve"> </w:t>
      </w:r>
    </w:p>
    <w:p w14:paraId="7E7EF19D" w14:textId="722D2DDB" w:rsidR="00175B89" w:rsidRPr="00175B89" w:rsidRDefault="00000000" w:rsidP="00175B89">
      <w:pPr>
        <w:pStyle w:val="TOC1"/>
        <w:rPr>
          <w:rFonts w:asciiTheme="minorHAnsi" w:hAnsiTheme="minorHAnsi" w:cstheme="minorBidi"/>
          <w:noProof/>
          <w:u w:val="none"/>
        </w:rPr>
      </w:pPr>
      <w:hyperlink w:anchor="_Toc160005765" w:history="1">
        <w:r w:rsidR="00175B89" w:rsidRPr="00175B89">
          <w:rPr>
            <w:rStyle w:val="Hyperlink"/>
            <w:noProof/>
            <w:lang w:val="en-US"/>
          </w:rPr>
          <w:t>6.</w:t>
        </w:r>
        <w:r w:rsidR="00175B89" w:rsidRPr="00175B89">
          <w:rPr>
            <w:rFonts w:asciiTheme="minorHAnsi" w:hAnsiTheme="minorHAnsi" w:cstheme="minorBidi"/>
            <w:noProof/>
            <w:u w:val="none"/>
          </w:rPr>
          <w:tab/>
        </w:r>
        <w:r w:rsidR="00175B89" w:rsidRPr="00175B89">
          <w:rPr>
            <w:rStyle w:val="Hyperlink"/>
            <w:noProof/>
          </w:rPr>
          <w:t>What is Indicative Grade Profile (IGP)? Can prospective applicants have a sense of the IGP for the new Business Administration programme in this current admissions exercise?</w:t>
        </w:r>
      </w:hyperlink>
      <w:r w:rsidR="00175B89" w:rsidRPr="00175B89">
        <w:rPr>
          <w:rFonts w:asciiTheme="minorHAnsi" w:hAnsiTheme="minorHAnsi" w:cstheme="minorBidi"/>
          <w:noProof/>
          <w:u w:val="none"/>
        </w:rPr>
        <w:t xml:space="preserve"> </w:t>
      </w:r>
    </w:p>
    <w:p w14:paraId="67081330" w14:textId="5472293A" w:rsidR="00175B89" w:rsidRPr="00175B89" w:rsidRDefault="00000000" w:rsidP="00175B89">
      <w:pPr>
        <w:pStyle w:val="TOC1"/>
        <w:rPr>
          <w:rFonts w:asciiTheme="minorHAnsi" w:hAnsiTheme="minorHAnsi" w:cstheme="minorBidi"/>
          <w:noProof/>
          <w:u w:val="none"/>
        </w:rPr>
      </w:pPr>
      <w:hyperlink w:anchor="_Toc160005766" w:history="1">
        <w:r w:rsidR="00175B89" w:rsidRPr="00175B89">
          <w:rPr>
            <w:rStyle w:val="Hyperlink"/>
            <w:noProof/>
          </w:rPr>
          <w:t>7.</w:t>
        </w:r>
        <w:r w:rsidR="00175B89" w:rsidRPr="00175B89">
          <w:rPr>
            <w:rFonts w:asciiTheme="minorHAnsi" w:hAnsiTheme="minorHAnsi" w:cstheme="minorBidi"/>
            <w:noProof/>
            <w:u w:val="none"/>
          </w:rPr>
          <w:tab/>
        </w:r>
        <w:r w:rsidR="00175B89" w:rsidRPr="00175B89">
          <w:rPr>
            <w:rStyle w:val="Hyperlink"/>
            <w:noProof/>
          </w:rPr>
          <w:t>What are the tuition fees for BBA programme?</w:t>
        </w:r>
      </w:hyperlink>
      <w:r w:rsidR="00175B89" w:rsidRPr="00175B89">
        <w:rPr>
          <w:rFonts w:asciiTheme="minorHAnsi" w:hAnsiTheme="minorHAnsi" w:cstheme="minorBidi"/>
          <w:noProof/>
          <w:u w:val="none"/>
        </w:rPr>
        <w:t xml:space="preserve"> </w:t>
      </w:r>
    </w:p>
    <w:p w14:paraId="3BD4FBB8" w14:textId="7BEB4646" w:rsidR="00175B89" w:rsidRPr="00175B89" w:rsidRDefault="00000000" w:rsidP="00175B89">
      <w:pPr>
        <w:pStyle w:val="TOC1"/>
        <w:rPr>
          <w:rFonts w:asciiTheme="minorHAnsi" w:hAnsiTheme="minorHAnsi" w:cstheme="minorBidi"/>
          <w:noProof/>
          <w:u w:val="none"/>
        </w:rPr>
      </w:pPr>
      <w:hyperlink w:anchor="_Toc160005767" w:history="1">
        <w:r w:rsidR="00175B89" w:rsidRPr="00175B89">
          <w:rPr>
            <w:rStyle w:val="Hyperlink"/>
            <w:noProof/>
          </w:rPr>
          <w:t>8.</w:t>
        </w:r>
        <w:r w:rsidR="00175B89" w:rsidRPr="00175B89">
          <w:rPr>
            <w:rFonts w:asciiTheme="minorHAnsi" w:hAnsiTheme="minorHAnsi" w:cstheme="minorBidi"/>
            <w:noProof/>
            <w:u w:val="none"/>
          </w:rPr>
          <w:tab/>
        </w:r>
        <w:r w:rsidR="00175B89" w:rsidRPr="00175B89">
          <w:rPr>
            <w:rStyle w:val="Hyperlink"/>
            <w:noProof/>
          </w:rPr>
          <w:t>Are there Financial Aid available for the programme?</w:t>
        </w:r>
      </w:hyperlink>
      <w:r w:rsidR="00175B89" w:rsidRPr="00175B89">
        <w:rPr>
          <w:rFonts w:asciiTheme="minorHAnsi" w:hAnsiTheme="minorHAnsi" w:cstheme="minorBidi"/>
          <w:noProof/>
          <w:u w:val="none"/>
        </w:rPr>
        <w:t xml:space="preserve"> </w:t>
      </w:r>
    </w:p>
    <w:p w14:paraId="74C98F2B" w14:textId="0C29F0E4" w:rsidR="00175B89" w:rsidRPr="00175B89" w:rsidRDefault="00000000" w:rsidP="00175B89">
      <w:pPr>
        <w:pStyle w:val="TOC1"/>
        <w:rPr>
          <w:rFonts w:asciiTheme="minorHAnsi" w:hAnsiTheme="minorHAnsi" w:cstheme="minorBidi"/>
          <w:noProof/>
          <w:u w:val="none"/>
        </w:rPr>
      </w:pPr>
      <w:hyperlink w:anchor="_Toc160005768" w:history="1">
        <w:r w:rsidR="00175B89" w:rsidRPr="00175B89">
          <w:rPr>
            <w:rStyle w:val="Hyperlink"/>
            <w:noProof/>
          </w:rPr>
          <w:t>9.</w:t>
        </w:r>
        <w:r w:rsidR="00175B89" w:rsidRPr="00175B89">
          <w:rPr>
            <w:rFonts w:asciiTheme="minorHAnsi" w:hAnsiTheme="minorHAnsi" w:cstheme="minorBidi"/>
            <w:noProof/>
            <w:u w:val="none"/>
          </w:rPr>
          <w:tab/>
        </w:r>
        <w:r w:rsidR="00175B89" w:rsidRPr="00175B89">
          <w:rPr>
            <w:rStyle w:val="Hyperlink"/>
            <w:noProof/>
          </w:rPr>
          <w:t>Do I have to decide the BBA major during the application stage? Will there be any further selection to be made by the students in the new BBA common admissions programme to choose their primary majors from the nine offered?</w:t>
        </w:r>
      </w:hyperlink>
      <w:r w:rsidR="00175B89" w:rsidRPr="00175B89">
        <w:rPr>
          <w:rFonts w:asciiTheme="minorHAnsi" w:hAnsiTheme="minorHAnsi" w:cstheme="minorBidi"/>
          <w:noProof/>
          <w:u w:val="none"/>
        </w:rPr>
        <w:t xml:space="preserve"> </w:t>
      </w:r>
    </w:p>
    <w:p w14:paraId="73864FD7" w14:textId="4162F96B" w:rsidR="00175B89" w:rsidRPr="00175B89" w:rsidRDefault="00000000" w:rsidP="00175B89">
      <w:pPr>
        <w:pStyle w:val="TOC1"/>
        <w:rPr>
          <w:rFonts w:asciiTheme="minorHAnsi" w:hAnsiTheme="minorHAnsi" w:cstheme="minorBidi"/>
          <w:noProof/>
          <w:u w:val="none"/>
        </w:rPr>
      </w:pPr>
      <w:hyperlink w:anchor="_Toc160005769" w:history="1">
        <w:r w:rsidR="00175B89" w:rsidRPr="00175B89">
          <w:rPr>
            <w:rStyle w:val="Hyperlink"/>
            <w:noProof/>
          </w:rPr>
          <w:t>10.</w:t>
        </w:r>
        <w:r w:rsidR="00175B89" w:rsidRPr="00175B89">
          <w:rPr>
            <w:rFonts w:asciiTheme="minorHAnsi" w:hAnsiTheme="minorHAnsi" w:cstheme="minorBidi"/>
            <w:noProof/>
            <w:u w:val="none"/>
          </w:rPr>
          <w:tab/>
        </w:r>
        <w:r w:rsidR="00175B89" w:rsidRPr="00175B89">
          <w:rPr>
            <w:rStyle w:val="Hyperlink"/>
            <w:noProof/>
          </w:rPr>
          <w:t>Is there a quota of students that each major accepts?</w:t>
        </w:r>
      </w:hyperlink>
      <w:r w:rsidR="00175B89" w:rsidRPr="00175B89">
        <w:rPr>
          <w:rFonts w:asciiTheme="minorHAnsi" w:hAnsiTheme="minorHAnsi" w:cstheme="minorBidi"/>
          <w:noProof/>
          <w:u w:val="none"/>
        </w:rPr>
        <w:t xml:space="preserve"> </w:t>
      </w:r>
    </w:p>
    <w:p w14:paraId="02B1E89D" w14:textId="233C6CD4" w:rsidR="00175B89" w:rsidRPr="00175B89" w:rsidRDefault="00000000" w:rsidP="00175B89">
      <w:pPr>
        <w:pStyle w:val="TOC1"/>
        <w:rPr>
          <w:rFonts w:asciiTheme="minorHAnsi" w:hAnsiTheme="minorHAnsi" w:cstheme="minorBidi"/>
          <w:noProof/>
          <w:u w:val="none"/>
        </w:rPr>
      </w:pPr>
      <w:hyperlink w:anchor="_Toc160005770" w:history="1">
        <w:r w:rsidR="00175B89" w:rsidRPr="00175B89">
          <w:rPr>
            <w:rStyle w:val="Hyperlink"/>
            <w:noProof/>
          </w:rPr>
          <w:t>11.</w:t>
        </w:r>
        <w:r w:rsidR="00175B89" w:rsidRPr="00175B89">
          <w:rPr>
            <w:rFonts w:asciiTheme="minorHAnsi" w:hAnsiTheme="minorHAnsi" w:cstheme="minorBidi"/>
            <w:noProof/>
            <w:u w:val="none"/>
          </w:rPr>
          <w:tab/>
        </w:r>
        <w:r w:rsidR="00175B89" w:rsidRPr="00175B89">
          <w:rPr>
            <w:rStyle w:val="Hyperlink"/>
            <w:noProof/>
          </w:rPr>
          <w:t>What are number of seats available for BBA programme?</w:t>
        </w:r>
      </w:hyperlink>
      <w:r w:rsidR="00175B89" w:rsidRPr="00175B89">
        <w:rPr>
          <w:rFonts w:asciiTheme="minorHAnsi" w:hAnsiTheme="minorHAnsi" w:cstheme="minorBidi"/>
          <w:noProof/>
          <w:u w:val="none"/>
        </w:rPr>
        <w:t xml:space="preserve"> </w:t>
      </w:r>
    </w:p>
    <w:p w14:paraId="7E358C19" w14:textId="0BBFE3AE" w:rsidR="00175B89" w:rsidRPr="00175B89" w:rsidRDefault="00000000" w:rsidP="00175B89">
      <w:pPr>
        <w:pStyle w:val="TOC1"/>
        <w:rPr>
          <w:rFonts w:asciiTheme="minorHAnsi" w:hAnsiTheme="minorHAnsi" w:cstheme="minorBidi"/>
          <w:noProof/>
          <w:u w:val="none"/>
        </w:rPr>
      </w:pPr>
      <w:hyperlink w:anchor="_Toc160005771" w:history="1">
        <w:r w:rsidR="00175B89" w:rsidRPr="00175B89">
          <w:rPr>
            <w:rStyle w:val="Hyperlink"/>
            <w:noProof/>
            <w:lang w:val="en-US"/>
          </w:rPr>
          <w:t>12.</w:t>
        </w:r>
        <w:r w:rsidR="00175B89" w:rsidRPr="00175B89">
          <w:rPr>
            <w:rFonts w:asciiTheme="minorHAnsi" w:hAnsiTheme="minorHAnsi" w:cstheme="minorBidi"/>
            <w:noProof/>
            <w:u w:val="none"/>
          </w:rPr>
          <w:tab/>
        </w:r>
        <w:r w:rsidR="00175B89" w:rsidRPr="00175B89">
          <w:rPr>
            <w:rStyle w:val="Hyperlink"/>
            <w:noProof/>
          </w:rPr>
          <w:t>For those taking Double Degree, when do I have to decide on my majors?</w:t>
        </w:r>
      </w:hyperlink>
      <w:r w:rsidR="00175B89" w:rsidRPr="00175B89">
        <w:rPr>
          <w:rFonts w:asciiTheme="minorHAnsi" w:hAnsiTheme="minorHAnsi" w:cstheme="minorBidi"/>
          <w:noProof/>
          <w:u w:val="none"/>
        </w:rPr>
        <w:t xml:space="preserve"> </w:t>
      </w:r>
    </w:p>
    <w:p w14:paraId="674C9CB5" w14:textId="6A91C4F2" w:rsidR="00175B89" w:rsidRPr="00175B89" w:rsidRDefault="00000000" w:rsidP="00175B89">
      <w:pPr>
        <w:pStyle w:val="TOC1"/>
        <w:rPr>
          <w:rFonts w:asciiTheme="minorHAnsi" w:hAnsiTheme="minorHAnsi" w:cstheme="minorBidi"/>
          <w:noProof/>
          <w:u w:val="none"/>
        </w:rPr>
      </w:pPr>
      <w:hyperlink w:anchor="_Toc160005772" w:history="1">
        <w:r w:rsidR="00175B89" w:rsidRPr="00175B89">
          <w:rPr>
            <w:rStyle w:val="Hyperlink"/>
            <w:noProof/>
          </w:rPr>
          <w:t>13.</w:t>
        </w:r>
        <w:r w:rsidR="00175B89" w:rsidRPr="00175B89">
          <w:rPr>
            <w:rFonts w:asciiTheme="minorHAnsi" w:hAnsiTheme="minorHAnsi" w:cstheme="minorBidi"/>
            <w:noProof/>
            <w:u w:val="none"/>
          </w:rPr>
          <w:tab/>
        </w:r>
        <w:r w:rsidR="00175B89" w:rsidRPr="00175B89">
          <w:rPr>
            <w:rStyle w:val="Hyperlink"/>
            <w:noProof/>
          </w:rPr>
          <w:t>Is it compulsory that I complete the degree programme with honours? Is it possible for me to exit the programme earlier by opting out of the honours requirements?</w:t>
        </w:r>
      </w:hyperlink>
      <w:r w:rsidR="00175B89" w:rsidRPr="00175B89">
        <w:rPr>
          <w:rFonts w:asciiTheme="minorHAnsi" w:hAnsiTheme="minorHAnsi" w:cstheme="minorBidi"/>
          <w:noProof/>
          <w:u w:val="none"/>
        </w:rPr>
        <w:t xml:space="preserve"> </w:t>
      </w:r>
    </w:p>
    <w:p w14:paraId="0124C5D1" w14:textId="2CBC1321" w:rsidR="00175B89" w:rsidRPr="00175B89" w:rsidRDefault="00000000" w:rsidP="00175B89">
      <w:pPr>
        <w:pStyle w:val="TOC1"/>
        <w:rPr>
          <w:rFonts w:asciiTheme="minorHAnsi" w:hAnsiTheme="minorHAnsi" w:cstheme="minorBidi"/>
          <w:noProof/>
          <w:u w:val="none"/>
        </w:rPr>
      </w:pPr>
      <w:hyperlink w:anchor="_Toc160005773" w:history="1">
        <w:r w:rsidR="00175B89" w:rsidRPr="00175B89">
          <w:rPr>
            <w:rStyle w:val="Hyperlink"/>
            <w:noProof/>
          </w:rPr>
          <w:t>14.</w:t>
        </w:r>
        <w:r w:rsidR="00175B89" w:rsidRPr="00175B89">
          <w:rPr>
            <w:rFonts w:asciiTheme="minorHAnsi" w:hAnsiTheme="minorHAnsi" w:cstheme="minorBidi"/>
            <w:noProof/>
            <w:u w:val="none"/>
          </w:rPr>
          <w:tab/>
        </w:r>
        <w:r w:rsidR="00175B89" w:rsidRPr="00175B89">
          <w:rPr>
            <w:rStyle w:val="Hyperlink"/>
            <w:noProof/>
          </w:rPr>
          <w:t>Since NUS Business School is introducing a common BBA curriculum, what degree title will be reflected eventually on my degree scroll?</w:t>
        </w:r>
      </w:hyperlink>
      <w:r w:rsidR="00175B89" w:rsidRPr="00175B89">
        <w:rPr>
          <w:rFonts w:asciiTheme="minorHAnsi" w:hAnsiTheme="minorHAnsi" w:cstheme="minorBidi"/>
          <w:noProof/>
          <w:u w:val="none"/>
        </w:rPr>
        <w:t xml:space="preserve"> </w:t>
      </w:r>
    </w:p>
    <w:p w14:paraId="7AC59247" w14:textId="38C9FE1A" w:rsidR="00175B89" w:rsidRPr="00175B89" w:rsidRDefault="00000000" w:rsidP="00175B89">
      <w:pPr>
        <w:pStyle w:val="TOC1"/>
        <w:rPr>
          <w:rFonts w:asciiTheme="minorHAnsi" w:hAnsiTheme="minorHAnsi" w:cstheme="minorBidi"/>
          <w:noProof/>
          <w:u w:val="none"/>
        </w:rPr>
      </w:pPr>
      <w:hyperlink w:anchor="_Toc160005774" w:history="1">
        <w:r w:rsidR="00175B89" w:rsidRPr="00175B89">
          <w:rPr>
            <w:rStyle w:val="Hyperlink"/>
            <w:noProof/>
          </w:rPr>
          <w:t>15.</w:t>
        </w:r>
        <w:r w:rsidR="00175B89" w:rsidRPr="00175B89">
          <w:rPr>
            <w:rFonts w:asciiTheme="minorHAnsi" w:hAnsiTheme="minorHAnsi" w:cstheme="minorBidi"/>
            <w:noProof/>
            <w:u w:val="none"/>
          </w:rPr>
          <w:tab/>
        </w:r>
        <w:r w:rsidR="00175B89" w:rsidRPr="00175B89">
          <w:rPr>
            <w:rStyle w:val="Hyperlink"/>
            <w:noProof/>
          </w:rPr>
          <w:t>What are the job prospects for BBA graduates?</w:t>
        </w:r>
      </w:hyperlink>
      <w:r w:rsidR="00175B89" w:rsidRPr="00175B89">
        <w:rPr>
          <w:rFonts w:asciiTheme="minorHAnsi" w:hAnsiTheme="minorHAnsi" w:cstheme="minorBidi"/>
          <w:noProof/>
          <w:u w:val="none"/>
        </w:rPr>
        <w:t xml:space="preserve"> </w:t>
      </w:r>
    </w:p>
    <w:p w14:paraId="0889A635" w14:textId="17F5AD48" w:rsidR="00175B89" w:rsidRPr="00175B89" w:rsidRDefault="00000000" w:rsidP="00175B89">
      <w:pPr>
        <w:pStyle w:val="TOC1"/>
        <w:rPr>
          <w:rFonts w:asciiTheme="minorHAnsi" w:hAnsiTheme="minorHAnsi" w:cstheme="minorBidi"/>
          <w:noProof/>
          <w:u w:val="none"/>
        </w:rPr>
      </w:pPr>
      <w:hyperlink w:anchor="_Toc160005775" w:history="1">
        <w:r w:rsidR="00175B89" w:rsidRPr="00175B89">
          <w:rPr>
            <w:rStyle w:val="Hyperlink"/>
            <w:noProof/>
          </w:rPr>
          <w:t>16.</w:t>
        </w:r>
        <w:r w:rsidR="00175B89" w:rsidRPr="00175B89">
          <w:rPr>
            <w:rFonts w:asciiTheme="minorHAnsi" w:hAnsiTheme="minorHAnsi" w:cstheme="minorBidi"/>
            <w:noProof/>
            <w:u w:val="none"/>
          </w:rPr>
          <w:tab/>
        </w:r>
        <w:r w:rsidR="00175B89" w:rsidRPr="00175B89">
          <w:rPr>
            <w:rStyle w:val="Hyperlink"/>
            <w:noProof/>
          </w:rPr>
          <w:t>Are Accountancy and Real Estate still available as separate degree programmes under the new Business Administration common admissions framework?</w:t>
        </w:r>
      </w:hyperlink>
      <w:r w:rsidR="00175B89" w:rsidRPr="00175B89">
        <w:rPr>
          <w:rFonts w:asciiTheme="minorHAnsi" w:hAnsiTheme="minorHAnsi" w:cstheme="minorBidi"/>
          <w:noProof/>
          <w:u w:val="none"/>
        </w:rPr>
        <w:t xml:space="preserve"> </w:t>
      </w:r>
    </w:p>
    <w:p w14:paraId="23B9FA60" w14:textId="38842C39" w:rsidR="00175B89" w:rsidRPr="00175B89" w:rsidRDefault="00000000" w:rsidP="00175B89">
      <w:pPr>
        <w:pStyle w:val="TOC1"/>
        <w:rPr>
          <w:rFonts w:asciiTheme="minorHAnsi" w:hAnsiTheme="minorHAnsi" w:cstheme="minorBidi"/>
          <w:noProof/>
          <w:u w:val="none"/>
        </w:rPr>
      </w:pPr>
      <w:hyperlink w:anchor="_Toc160005776" w:history="1">
        <w:r w:rsidR="00175B89" w:rsidRPr="00175B89">
          <w:rPr>
            <w:rStyle w:val="Hyperlink"/>
            <w:noProof/>
            <w:lang w:val="en-US"/>
          </w:rPr>
          <w:t>17.</w:t>
        </w:r>
        <w:r w:rsidR="00175B89" w:rsidRPr="00175B89">
          <w:rPr>
            <w:rFonts w:asciiTheme="minorHAnsi" w:hAnsiTheme="minorHAnsi" w:cstheme="minorBidi"/>
            <w:noProof/>
            <w:u w:val="none"/>
          </w:rPr>
          <w:tab/>
        </w:r>
        <w:r w:rsidR="00175B89" w:rsidRPr="00175B89">
          <w:rPr>
            <w:rStyle w:val="Hyperlink"/>
            <w:noProof/>
          </w:rPr>
          <w:t>What are the key differences expected for students pursuing the Real Estate major under the Bachelor of Business Administration degree versus that from the previous Bachelor of Science degree?</w:t>
        </w:r>
      </w:hyperlink>
      <w:r w:rsidR="00175B89" w:rsidRPr="00175B89">
        <w:rPr>
          <w:rFonts w:asciiTheme="minorHAnsi" w:hAnsiTheme="minorHAnsi" w:cstheme="minorBidi"/>
          <w:noProof/>
          <w:u w:val="none"/>
        </w:rPr>
        <w:t xml:space="preserve"> </w:t>
      </w:r>
    </w:p>
    <w:p w14:paraId="30C6F46A" w14:textId="6704F2A1" w:rsidR="00175B89" w:rsidRPr="00175B89" w:rsidRDefault="00000000" w:rsidP="00175B89">
      <w:pPr>
        <w:pStyle w:val="TOC1"/>
        <w:rPr>
          <w:rFonts w:asciiTheme="minorHAnsi" w:hAnsiTheme="minorHAnsi" w:cstheme="minorBidi"/>
          <w:noProof/>
          <w:u w:val="none"/>
        </w:rPr>
      </w:pPr>
      <w:hyperlink w:anchor="_Toc160005777" w:history="1">
        <w:r w:rsidR="00175B89" w:rsidRPr="00175B89">
          <w:rPr>
            <w:rStyle w:val="Hyperlink"/>
            <w:noProof/>
          </w:rPr>
          <w:t>18.</w:t>
        </w:r>
        <w:r w:rsidR="00175B89" w:rsidRPr="00175B89">
          <w:rPr>
            <w:rFonts w:asciiTheme="minorHAnsi" w:hAnsiTheme="minorHAnsi" w:cstheme="minorBidi"/>
            <w:noProof/>
            <w:u w:val="none"/>
          </w:rPr>
          <w:tab/>
        </w:r>
        <w:r w:rsidR="00175B89" w:rsidRPr="00175B89">
          <w:rPr>
            <w:rStyle w:val="Hyperlink"/>
            <w:noProof/>
          </w:rPr>
          <w:t>With the common admissions framework, how does this affect applicants who wishes to read the Real Estate major?</w:t>
        </w:r>
      </w:hyperlink>
      <w:r w:rsidR="00175B89" w:rsidRPr="00175B89">
        <w:rPr>
          <w:rFonts w:asciiTheme="minorHAnsi" w:hAnsiTheme="minorHAnsi" w:cstheme="minorBidi"/>
          <w:noProof/>
          <w:u w:val="none"/>
        </w:rPr>
        <w:t xml:space="preserve"> </w:t>
      </w:r>
    </w:p>
    <w:p w14:paraId="5B9B618B" w14:textId="5E46B4A0" w:rsidR="00175B89" w:rsidRPr="00175B89" w:rsidRDefault="00000000" w:rsidP="00175B89">
      <w:pPr>
        <w:pStyle w:val="TOC1"/>
        <w:rPr>
          <w:rFonts w:asciiTheme="minorHAnsi" w:hAnsiTheme="minorHAnsi" w:cstheme="minorBidi"/>
          <w:noProof/>
          <w:u w:val="none"/>
        </w:rPr>
      </w:pPr>
      <w:hyperlink w:anchor="_Toc160005778" w:history="1">
        <w:r w:rsidR="00175B89" w:rsidRPr="00175B89">
          <w:rPr>
            <w:rStyle w:val="Hyperlink"/>
            <w:bCs/>
            <w:iCs/>
            <w:noProof/>
            <w:lang w:val="en-US"/>
          </w:rPr>
          <w:t>19.</w:t>
        </w:r>
        <w:r w:rsidR="00175B89" w:rsidRPr="00175B89">
          <w:rPr>
            <w:rFonts w:asciiTheme="minorHAnsi" w:hAnsiTheme="minorHAnsi" w:cstheme="minorBidi"/>
            <w:noProof/>
            <w:u w:val="none"/>
          </w:rPr>
          <w:tab/>
        </w:r>
        <w:r w:rsidR="00175B89" w:rsidRPr="00175B89">
          <w:rPr>
            <w:rStyle w:val="Hyperlink"/>
            <w:noProof/>
          </w:rPr>
          <w:t>For polytechnic graduates, what would happen to the credit exemptions associated with specific polytechnic’s diplomas that BSc (Real Estate) used to have?</w:t>
        </w:r>
      </w:hyperlink>
      <w:r w:rsidR="00175B89" w:rsidRPr="00175B89">
        <w:rPr>
          <w:rFonts w:asciiTheme="minorHAnsi" w:hAnsiTheme="minorHAnsi" w:cstheme="minorBidi"/>
          <w:noProof/>
          <w:u w:val="none"/>
        </w:rPr>
        <w:t xml:space="preserve"> </w:t>
      </w:r>
    </w:p>
    <w:p w14:paraId="72FA05EF" w14:textId="3DF740BF" w:rsidR="00175B89" w:rsidRPr="00175B89" w:rsidRDefault="00000000" w:rsidP="00175B89">
      <w:pPr>
        <w:pStyle w:val="TOC1"/>
        <w:rPr>
          <w:rFonts w:asciiTheme="minorHAnsi" w:hAnsiTheme="minorHAnsi" w:cstheme="minorBidi"/>
          <w:noProof/>
          <w:u w:val="none"/>
        </w:rPr>
      </w:pPr>
      <w:hyperlink w:anchor="_Toc160005779" w:history="1">
        <w:r w:rsidR="00175B89" w:rsidRPr="00175B89">
          <w:rPr>
            <w:rStyle w:val="Hyperlink"/>
            <w:noProof/>
          </w:rPr>
          <w:t>20.</w:t>
        </w:r>
        <w:r w:rsidR="00175B89" w:rsidRPr="00175B89">
          <w:rPr>
            <w:rFonts w:asciiTheme="minorHAnsi" w:hAnsiTheme="minorHAnsi" w:cstheme="minorBidi"/>
            <w:noProof/>
            <w:u w:val="none"/>
          </w:rPr>
          <w:tab/>
        </w:r>
        <w:r w:rsidR="00175B89" w:rsidRPr="00175B89">
          <w:rPr>
            <w:rStyle w:val="Hyperlink"/>
            <w:noProof/>
          </w:rPr>
          <w:t>What are Business Environment courses?</w:t>
        </w:r>
      </w:hyperlink>
      <w:r w:rsidR="00175B89" w:rsidRPr="00175B89">
        <w:rPr>
          <w:rFonts w:asciiTheme="minorHAnsi" w:hAnsiTheme="minorHAnsi" w:cstheme="minorBidi"/>
          <w:noProof/>
          <w:u w:val="none"/>
        </w:rPr>
        <w:t xml:space="preserve"> </w:t>
      </w:r>
    </w:p>
    <w:p w14:paraId="7CC28600" w14:textId="2D9B5E2F" w:rsidR="00175B89" w:rsidRPr="00175B89" w:rsidRDefault="00000000" w:rsidP="00175B89">
      <w:pPr>
        <w:pStyle w:val="TOC1"/>
        <w:rPr>
          <w:rFonts w:asciiTheme="minorHAnsi" w:hAnsiTheme="minorHAnsi" w:cstheme="minorBidi"/>
          <w:noProof/>
          <w:u w:val="none"/>
        </w:rPr>
      </w:pPr>
      <w:hyperlink w:anchor="_Toc160005780" w:history="1">
        <w:r w:rsidR="00175B89" w:rsidRPr="00175B89">
          <w:rPr>
            <w:rStyle w:val="Hyperlink"/>
            <w:noProof/>
          </w:rPr>
          <w:t>21.</w:t>
        </w:r>
        <w:r w:rsidR="00175B89" w:rsidRPr="00175B89">
          <w:rPr>
            <w:rFonts w:asciiTheme="minorHAnsi" w:hAnsiTheme="minorHAnsi" w:cstheme="minorBidi"/>
            <w:noProof/>
            <w:u w:val="none"/>
          </w:rPr>
          <w:tab/>
        </w:r>
        <w:r w:rsidR="00175B89" w:rsidRPr="00175B89">
          <w:rPr>
            <w:rStyle w:val="Hyperlink"/>
            <w:noProof/>
          </w:rPr>
          <w:t>What are Business Function courses?</w:t>
        </w:r>
      </w:hyperlink>
      <w:r w:rsidR="00175B89" w:rsidRPr="00175B89">
        <w:rPr>
          <w:rFonts w:asciiTheme="minorHAnsi" w:hAnsiTheme="minorHAnsi" w:cstheme="minorBidi"/>
          <w:noProof/>
          <w:u w:val="none"/>
        </w:rPr>
        <w:t xml:space="preserve"> </w:t>
      </w:r>
    </w:p>
    <w:p w14:paraId="4D9BA8A8" w14:textId="758AAEE6" w:rsidR="00175B89" w:rsidRPr="00175B89" w:rsidRDefault="00000000" w:rsidP="00175B89">
      <w:pPr>
        <w:pStyle w:val="TOC1"/>
        <w:rPr>
          <w:rFonts w:asciiTheme="minorHAnsi" w:hAnsiTheme="minorHAnsi" w:cstheme="minorBidi"/>
          <w:noProof/>
          <w:u w:val="none"/>
        </w:rPr>
      </w:pPr>
      <w:hyperlink w:anchor="_Toc160005781" w:history="1">
        <w:r w:rsidR="00175B89" w:rsidRPr="00175B89">
          <w:rPr>
            <w:rStyle w:val="Hyperlink"/>
            <w:noProof/>
          </w:rPr>
          <w:t>22.</w:t>
        </w:r>
        <w:r w:rsidR="00175B89" w:rsidRPr="00175B89">
          <w:rPr>
            <w:rFonts w:asciiTheme="minorHAnsi" w:hAnsiTheme="minorHAnsi" w:cstheme="minorBidi"/>
            <w:noProof/>
            <w:u w:val="none"/>
          </w:rPr>
          <w:tab/>
        </w:r>
        <w:r w:rsidR="00175B89" w:rsidRPr="00175B89">
          <w:rPr>
            <w:rStyle w:val="Hyperlink"/>
            <w:noProof/>
          </w:rPr>
          <w:t>Are the courses pre-assigned within the nine BBA majors?</w:t>
        </w:r>
      </w:hyperlink>
      <w:r w:rsidR="00175B89" w:rsidRPr="00175B89">
        <w:rPr>
          <w:rFonts w:asciiTheme="minorHAnsi" w:hAnsiTheme="minorHAnsi" w:cstheme="minorBidi"/>
          <w:noProof/>
          <w:u w:val="none"/>
        </w:rPr>
        <w:t xml:space="preserve"> </w:t>
      </w:r>
    </w:p>
    <w:p w14:paraId="67A21C35" w14:textId="5312F02C" w:rsidR="00175B89" w:rsidRPr="00175B89" w:rsidRDefault="00000000" w:rsidP="00175B89">
      <w:pPr>
        <w:pStyle w:val="TOC1"/>
        <w:rPr>
          <w:rFonts w:asciiTheme="minorHAnsi" w:hAnsiTheme="minorHAnsi" w:cstheme="minorBidi"/>
          <w:noProof/>
          <w:u w:val="none"/>
        </w:rPr>
      </w:pPr>
      <w:hyperlink w:anchor="_Toc160005782" w:history="1">
        <w:r w:rsidR="00175B89" w:rsidRPr="00175B89">
          <w:rPr>
            <w:rStyle w:val="Hyperlink"/>
            <w:noProof/>
          </w:rPr>
          <w:t>23.</w:t>
        </w:r>
        <w:r w:rsidR="00175B89" w:rsidRPr="00175B89">
          <w:rPr>
            <w:rFonts w:asciiTheme="minorHAnsi" w:hAnsiTheme="minorHAnsi" w:cstheme="minorBidi"/>
            <w:noProof/>
            <w:u w:val="none"/>
          </w:rPr>
          <w:tab/>
        </w:r>
        <w:r w:rsidR="00175B89" w:rsidRPr="00175B89">
          <w:rPr>
            <w:rStyle w:val="Hyperlink"/>
            <w:noProof/>
          </w:rPr>
          <w:t>What is covered under the Global Experience Milestone? Is this milestone mandatory for all students?</w:t>
        </w:r>
      </w:hyperlink>
      <w:r w:rsidR="00175B89" w:rsidRPr="00175B89">
        <w:rPr>
          <w:rFonts w:asciiTheme="minorHAnsi" w:hAnsiTheme="minorHAnsi" w:cstheme="minorBidi"/>
          <w:noProof/>
          <w:u w:val="none"/>
        </w:rPr>
        <w:t xml:space="preserve"> </w:t>
      </w:r>
    </w:p>
    <w:p w14:paraId="5120FBAA" w14:textId="5B09C7D9" w:rsidR="00175B89" w:rsidRPr="00175B89" w:rsidRDefault="00000000" w:rsidP="00175B89">
      <w:pPr>
        <w:pStyle w:val="TOC1"/>
        <w:rPr>
          <w:rFonts w:asciiTheme="minorHAnsi" w:hAnsiTheme="minorHAnsi" w:cstheme="minorBidi"/>
          <w:noProof/>
          <w:u w:val="none"/>
        </w:rPr>
      </w:pPr>
      <w:hyperlink w:anchor="_Toc160005783" w:history="1">
        <w:r w:rsidR="00175B89" w:rsidRPr="00175B89">
          <w:rPr>
            <w:rStyle w:val="Hyperlink"/>
            <w:noProof/>
          </w:rPr>
          <w:t>24.</w:t>
        </w:r>
        <w:r w:rsidR="00175B89" w:rsidRPr="00175B89">
          <w:rPr>
            <w:rFonts w:asciiTheme="minorHAnsi" w:hAnsiTheme="minorHAnsi" w:cstheme="minorBidi"/>
            <w:noProof/>
            <w:u w:val="none"/>
          </w:rPr>
          <w:tab/>
        </w:r>
        <w:r w:rsidR="00175B89" w:rsidRPr="00175B89">
          <w:rPr>
            <w:rStyle w:val="Hyperlink"/>
            <w:noProof/>
          </w:rPr>
          <w:t>What is covered under the Work Experience Milestone? Do I need to complete internships as well as the Work-Study Internship Programme in order to achieve this milestone?</w:t>
        </w:r>
      </w:hyperlink>
      <w:r w:rsidR="00175B89" w:rsidRPr="00175B89">
        <w:rPr>
          <w:rFonts w:asciiTheme="minorHAnsi" w:hAnsiTheme="minorHAnsi" w:cstheme="minorBidi"/>
          <w:noProof/>
          <w:u w:val="none"/>
        </w:rPr>
        <w:t xml:space="preserve"> </w:t>
      </w:r>
    </w:p>
    <w:p w14:paraId="79637D80" w14:textId="4631B01D" w:rsidR="00175B89" w:rsidRPr="00175B89" w:rsidRDefault="00000000" w:rsidP="00175B89">
      <w:pPr>
        <w:pStyle w:val="TOC1"/>
        <w:rPr>
          <w:rFonts w:asciiTheme="minorHAnsi" w:hAnsiTheme="minorHAnsi" w:cstheme="minorBidi"/>
          <w:noProof/>
          <w:u w:val="none"/>
        </w:rPr>
      </w:pPr>
      <w:hyperlink w:anchor="_Toc160005784" w:history="1">
        <w:r w:rsidR="00175B89" w:rsidRPr="00175B89">
          <w:rPr>
            <w:rStyle w:val="Hyperlink"/>
            <w:noProof/>
          </w:rPr>
          <w:t>25.</w:t>
        </w:r>
        <w:r w:rsidR="00175B89" w:rsidRPr="00175B89">
          <w:rPr>
            <w:rFonts w:asciiTheme="minorHAnsi" w:hAnsiTheme="minorHAnsi" w:cstheme="minorBidi"/>
            <w:noProof/>
            <w:u w:val="none"/>
          </w:rPr>
          <w:tab/>
        </w:r>
        <w:r w:rsidR="00175B89" w:rsidRPr="00175B89">
          <w:rPr>
            <w:rStyle w:val="Hyperlink"/>
            <w:noProof/>
          </w:rPr>
          <w:t>Is the NUS Bachelor of Business Administration (Accountancy) degree accredited?</w:t>
        </w:r>
      </w:hyperlink>
      <w:r w:rsidR="00175B89" w:rsidRPr="00175B89">
        <w:rPr>
          <w:rFonts w:asciiTheme="minorHAnsi" w:hAnsiTheme="minorHAnsi" w:cstheme="minorBidi"/>
          <w:noProof/>
          <w:u w:val="none"/>
        </w:rPr>
        <w:t xml:space="preserve"> </w:t>
      </w:r>
    </w:p>
    <w:p w14:paraId="78D2820B" w14:textId="4293DA6E" w:rsidR="00175B89" w:rsidRPr="00175B89" w:rsidRDefault="00000000" w:rsidP="00175B89">
      <w:pPr>
        <w:pStyle w:val="TOC1"/>
        <w:rPr>
          <w:rFonts w:asciiTheme="minorHAnsi" w:hAnsiTheme="minorHAnsi" w:cstheme="minorBidi"/>
          <w:noProof/>
          <w:u w:val="none"/>
        </w:rPr>
      </w:pPr>
      <w:hyperlink w:anchor="_Toc160005785" w:history="1">
        <w:r w:rsidR="00175B89" w:rsidRPr="00175B89">
          <w:rPr>
            <w:rStyle w:val="Hyperlink"/>
            <w:noProof/>
          </w:rPr>
          <w:t>26.</w:t>
        </w:r>
        <w:r w:rsidR="00175B89" w:rsidRPr="00175B89">
          <w:rPr>
            <w:rFonts w:asciiTheme="minorHAnsi" w:hAnsiTheme="minorHAnsi" w:cstheme="minorBidi"/>
            <w:noProof/>
            <w:u w:val="none"/>
          </w:rPr>
          <w:tab/>
        </w:r>
        <w:r w:rsidR="00175B89" w:rsidRPr="00175B89">
          <w:rPr>
            <w:rStyle w:val="Hyperlink"/>
            <w:noProof/>
          </w:rPr>
          <w:t>Am I able to become a Chartered Accountant (CA) once I complete my Accountancy major in NUS? Can students who read Accountancy as their second major pursue a career as an accountant?</w:t>
        </w:r>
      </w:hyperlink>
      <w:r w:rsidR="00175B89" w:rsidRPr="00175B89">
        <w:rPr>
          <w:rFonts w:asciiTheme="minorHAnsi" w:hAnsiTheme="minorHAnsi" w:cstheme="minorBidi"/>
          <w:noProof/>
          <w:u w:val="none"/>
        </w:rPr>
        <w:t xml:space="preserve"> </w:t>
      </w:r>
    </w:p>
    <w:p w14:paraId="3ED3EB97" w14:textId="5C89BD11" w:rsidR="00175B89" w:rsidRPr="00175B89" w:rsidRDefault="00000000" w:rsidP="00175B89">
      <w:pPr>
        <w:pStyle w:val="TOC1"/>
        <w:rPr>
          <w:rFonts w:asciiTheme="minorHAnsi" w:hAnsiTheme="minorHAnsi" w:cstheme="minorBidi"/>
          <w:noProof/>
          <w:u w:val="none"/>
        </w:rPr>
      </w:pPr>
      <w:hyperlink w:anchor="_Toc160005786" w:history="1">
        <w:r w:rsidR="00175B89" w:rsidRPr="00175B89">
          <w:rPr>
            <w:rStyle w:val="Hyperlink"/>
            <w:noProof/>
          </w:rPr>
          <w:t>27.</w:t>
        </w:r>
        <w:r w:rsidR="00175B89" w:rsidRPr="00175B89">
          <w:rPr>
            <w:rFonts w:asciiTheme="minorHAnsi" w:hAnsiTheme="minorHAnsi" w:cstheme="minorBidi"/>
            <w:noProof/>
            <w:u w:val="none"/>
          </w:rPr>
          <w:tab/>
        </w:r>
        <w:r w:rsidR="00175B89" w:rsidRPr="00175B89">
          <w:rPr>
            <w:rStyle w:val="Hyperlink"/>
            <w:noProof/>
          </w:rPr>
          <w:t>As a BBA student majoring in any of the nine BBA majors, can I still do the second Major or Minor in Management which is offered by NUS Business School?</w:t>
        </w:r>
      </w:hyperlink>
      <w:r w:rsidR="00175B89" w:rsidRPr="00175B89">
        <w:rPr>
          <w:rFonts w:asciiTheme="minorHAnsi" w:hAnsiTheme="minorHAnsi" w:cstheme="minorBidi"/>
          <w:noProof/>
          <w:u w:val="none"/>
        </w:rPr>
        <w:t xml:space="preserve"> </w:t>
      </w:r>
    </w:p>
    <w:p w14:paraId="6301C29D" w14:textId="61B70551" w:rsidR="00175B89" w:rsidRPr="00175B89" w:rsidRDefault="00000000" w:rsidP="00175B89">
      <w:pPr>
        <w:pStyle w:val="TOC1"/>
        <w:rPr>
          <w:rFonts w:asciiTheme="minorHAnsi" w:hAnsiTheme="minorHAnsi" w:cstheme="minorBidi"/>
          <w:noProof/>
          <w:u w:val="none"/>
        </w:rPr>
      </w:pPr>
      <w:hyperlink w:anchor="_Toc160005787" w:history="1">
        <w:r w:rsidR="00175B89" w:rsidRPr="00175B89">
          <w:rPr>
            <w:rStyle w:val="Hyperlink"/>
            <w:noProof/>
          </w:rPr>
          <w:t>28.</w:t>
        </w:r>
        <w:r w:rsidR="00175B89" w:rsidRPr="00175B89">
          <w:rPr>
            <w:rFonts w:asciiTheme="minorHAnsi" w:hAnsiTheme="minorHAnsi" w:cstheme="minorBidi"/>
            <w:noProof/>
            <w:u w:val="none"/>
          </w:rPr>
          <w:tab/>
        </w:r>
        <w:r w:rsidR="00175B89" w:rsidRPr="00175B89">
          <w:rPr>
            <w:rStyle w:val="Hyperlink"/>
            <w:noProof/>
          </w:rPr>
          <w:t>Can the Real Estate-related Minors or second Majors be taken with this new curriculum?</w:t>
        </w:r>
      </w:hyperlink>
      <w:r w:rsidR="00175B89" w:rsidRPr="00175B89">
        <w:rPr>
          <w:rFonts w:asciiTheme="minorHAnsi" w:hAnsiTheme="minorHAnsi" w:cstheme="minorBidi"/>
          <w:noProof/>
          <w:u w:val="none"/>
        </w:rPr>
        <w:t xml:space="preserve"> </w:t>
      </w:r>
    </w:p>
    <w:p w14:paraId="5593FB2B" w14:textId="2D801DE9" w:rsidR="00175B89" w:rsidRPr="00175B89" w:rsidRDefault="00000000" w:rsidP="00175B89">
      <w:pPr>
        <w:pStyle w:val="TOC1"/>
        <w:rPr>
          <w:rFonts w:asciiTheme="minorHAnsi" w:hAnsiTheme="minorHAnsi" w:cstheme="minorBidi"/>
          <w:noProof/>
          <w:u w:val="none"/>
        </w:rPr>
      </w:pPr>
      <w:hyperlink w:anchor="_Toc160005788" w:history="1">
        <w:r w:rsidR="00175B89" w:rsidRPr="00175B89">
          <w:rPr>
            <w:rStyle w:val="Hyperlink"/>
            <w:noProof/>
          </w:rPr>
          <w:t>29.</w:t>
        </w:r>
        <w:r w:rsidR="00175B89" w:rsidRPr="00175B89">
          <w:rPr>
            <w:rFonts w:asciiTheme="minorHAnsi" w:hAnsiTheme="minorHAnsi" w:cstheme="minorBidi"/>
            <w:noProof/>
            <w:u w:val="none"/>
          </w:rPr>
          <w:tab/>
        </w:r>
        <w:r w:rsidR="00175B89" w:rsidRPr="00175B89">
          <w:rPr>
            <w:rStyle w:val="Hyperlink"/>
            <w:noProof/>
          </w:rPr>
          <w:t>Will I be able to apply for direct admissions for a second BBA Major/ Minor when I apply to NUS Business School?</w:t>
        </w:r>
      </w:hyperlink>
      <w:r w:rsidR="00175B89" w:rsidRPr="00175B89">
        <w:rPr>
          <w:rFonts w:asciiTheme="minorHAnsi" w:hAnsiTheme="minorHAnsi" w:cstheme="minorBidi"/>
          <w:noProof/>
          <w:u w:val="none"/>
        </w:rPr>
        <w:t xml:space="preserve"> </w:t>
      </w:r>
    </w:p>
    <w:p w14:paraId="29177D4F" w14:textId="48212DEF" w:rsidR="00175B89" w:rsidRPr="00175B89" w:rsidRDefault="00000000" w:rsidP="00175B89">
      <w:pPr>
        <w:pStyle w:val="TOC1"/>
        <w:rPr>
          <w:rFonts w:asciiTheme="minorHAnsi" w:hAnsiTheme="minorHAnsi" w:cstheme="minorBidi"/>
          <w:noProof/>
          <w:u w:val="none"/>
        </w:rPr>
      </w:pPr>
      <w:hyperlink w:anchor="_Toc160005789" w:history="1">
        <w:r w:rsidR="00175B89" w:rsidRPr="00175B89">
          <w:rPr>
            <w:rStyle w:val="Hyperlink"/>
            <w:bCs/>
            <w:iCs/>
            <w:noProof/>
            <w:lang w:val="en-US"/>
          </w:rPr>
          <w:t>30.</w:t>
        </w:r>
        <w:r w:rsidR="00175B89" w:rsidRPr="00175B89">
          <w:rPr>
            <w:rFonts w:asciiTheme="minorHAnsi" w:hAnsiTheme="minorHAnsi" w:cstheme="minorBidi"/>
            <w:noProof/>
            <w:u w:val="none"/>
          </w:rPr>
          <w:tab/>
        </w:r>
        <w:r w:rsidR="00175B89" w:rsidRPr="00175B89">
          <w:rPr>
            <w:rStyle w:val="Hyperlink"/>
            <w:noProof/>
          </w:rPr>
          <w:t>How could a student under the Business Administration common admissions programme declare his or her major, or change major within the first 4 semesters?</w:t>
        </w:r>
      </w:hyperlink>
      <w:r w:rsidR="00175B89" w:rsidRPr="00175B89">
        <w:rPr>
          <w:rFonts w:asciiTheme="minorHAnsi" w:hAnsiTheme="minorHAnsi" w:cstheme="minorBidi"/>
          <w:noProof/>
          <w:u w:val="none"/>
        </w:rPr>
        <w:t xml:space="preserve"> </w:t>
      </w:r>
    </w:p>
    <w:p w14:paraId="180A6171" w14:textId="67F96691" w:rsidR="00F77A46" w:rsidRDefault="00000000" w:rsidP="00175B89">
      <w:pPr>
        <w:rPr>
          <w:rFonts w:ascii="Arial" w:eastAsiaTheme="majorEastAsia" w:hAnsi="Arial" w:cs="Arial"/>
          <w:color w:val="2F5496" w:themeColor="accent1" w:themeShade="BF"/>
          <w:sz w:val="26"/>
          <w:szCs w:val="26"/>
        </w:rPr>
      </w:pPr>
      <w:hyperlink w:anchor="_Toc160005790" w:history="1">
        <w:r w:rsidR="00175B89" w:rsidRPr="00175B89">
          <w:rPr>
            <w:rStyle w:val="Hyperlink"/>
            <w:rFonts w:ascii="Arial" w:hAnsi="Arial" w:cs="Arial"/>
            <w:noProof/>
            <w:lang w:val="en-US"/>
          </w:rPr>
          <w:t>31.</w:t>
        </w:r>
        <w:r w:rsidR="00175B89" w:rsidRPr="00175B89">
          <w:rPr>
            <w:noProof/>
          </w:rPr>
          <w:tab/>
        </w:r>
        <w:r w:rsidR="00175B89" w:rsidRPr="00175B89">
          <w:rPr>
            <w:rStyle w:val="Hyperlink"/>
            <w:rFonts w:ascii="Arial" w:hAnsi="Arial" w:cs="Arial"/>
            <w:noProof/>
          </w:rPr>
          <w:t>With the new Business Administration curriculum, does it mean that a three-year Business Administration general degree programme is no longer offered?</w:t>
        </w:r>
      </w:hyperlink>
      <w:bookmarkEnd w:id="0"/>
      <w:r w:rsidR="00F77A46">
        <w:rPr>
          <w:rFonts w:ascii="Arial" w:hAnsi="Arial" w:cs="Arial"/>
        </w:rPr>
        <w:br w:type="page"/>
      </w:r>
    </w:p>
    <w:p w14:paraId="7F1D37F9" w14:textId="5605E9DD" w:rsidR="008D37A9" w:rsidRPr="00F77A46" w:rsidRDefault="7687D9CF" w:rsidP="00037531">
      <w:r w:rsidRPr="0020550C">
        <w:rPr>
          <w:rFonts w:ascii="Arial" w:hAnsi="Arial" w:cs="Arial"/>
          <w:b/>
          <w:sz w:val="24"/>
        </w:rPr>
        <w:lastRenderedPageBreak/>
        <w:t xml:space="preserve">For </w:t>
      </w:r>
      <w:proofErr w:type="spellStart"/>
      <w:r w:rsidR="18ADE4FB" w:rsidRPr="0020550C">
        <w:rPr>
          <w:rFonts w:ascii="Arial" w:hAnsi="Arial" w:cs="Arial"/>
          <w:b/>
          <w:sz w:val="24"/>
        </w:rPr>
        <w:t>R</w:t>
      </w:r>
      <w:r w:rsidRPr="0020550C">
        <w:rPr>
          <w:rFonts w:ascii="Arial" w:hAnsi="Arial" w:cs="Arial"/>
          <w:b/>
          <w:sz w:val="24"/>
        </w:rPr>
        <w:t>NSmen</w:t>
      </w:r>
      <w:proofErr w:type="spellEnd"/>
      <w:r w:rsidR="2916CE77" w:rsidRPr="0020550C">
        <w:rPr>
          <w:rFonts w:ascii="Arial" w:hAnsi="Arial" w:cs="Arial"/>
          <w:b/>
          <w:sz w:val="24"/>
        </w:rPr>
        <w:t xml:space="preserve"> </w:t>
      </w:r>
      <w:r w:rsidR="00EB5B6A" w:rsidRPr="0020550C">
        <w:rPr>
          <w:rFonts w:ascii="Arial" w:hAnsi="Arial" w:cs="Arial"/>
          <w:b/>
          <w:sz w:val="24"/>
        </w:rPr>
        <w:t xml:space="preserve">who accepted admissions into </w:t>
      </w:r>
      <w:r w:rsidR="2916CE77" w:rsidRPr="0020550C">
        <w:rPr>
          <w:rFonts w:ascii="Arial" w:hAnsi="Arial" w:cs="Arial"/>
          <w:b/>
          <w:sz w:val="24"/>
        </w:rPr>
        <w:t>BBA, B</w:t>
      </w:r>
      <w:r w:rsidR="00060324" w:rsidRPr="0020550C">
        <w:rPr>
          <w:rFonts w:ascii="Arial" w:hAnsi="Arial" w:cs="Arial"/>
          <w:b/>
          <w:sz w:val="24"/>
        </w:rPr>
        <w:t>BA (ACC)</w:t>
      </w:r>
      <w:r w:rsidR="2916CE77" w:rsidRPr="0020550C">
        <w:rPr>
          <w:rFonts w:ascii="Arial" w:hAnsi="Arial" w:cs="Arial"/>
          <w:b/>
          <w:sz w:val="24"/>
        </w:rPr>
        <w:t xml:space="preserve"> &amp; BS</w:t>
      </w:r>
      <w:r w:rsidR="00060324" w:rsidRPr="0020550C">
        <w:rPr>
          <w:rFonts w:ascii="Arial" w:hAnsi="Arial" w:cs="Arial"/>
          <w:b/>
          <w:sz w:val="24"/>
        </w:rPr>
        <w:t>c (RE)</w:t>
      </w:r>
      <w:r w:rsidR="2916CE77" w:rsidRPr="0020550C">
        <w:rPr>
          <w:rFonts w:ascii="Arial" w:hAnsi="Arial" w:cs="Arial"/>
          <w:b/>
          <w:sz w:val="24"/>
        </w:rPr>
        <w:t xml:space="preserve"> </w:t>
      </w:r>
      <w:r w:rsidR="00EB5B6A" w:rsidRPr="0020550C">
        <w:rPr>
          <w:rFonts w:ascii="Arial" w:hAnsi="Arial" w:cs="Arial"/>
          <w:b/>
          <w:sz w:val="24"/>
        </w:rPr>
        <w:t xml:space="preserve">before 2024 and </w:t>
      </w:r>
      <w:r w:rsidR="57A76659" w:rsidRPr="0020550C">
        <w:rPr>
          <w:rFonts w:ascii="Arial" w:hAnsi="Arial" w:cs="Arial"/>
          <w:b/>
          <w:sz w:val="24"/>
        </w:rPr>
        <w:t xml:space="preserve">matriculating to </w:t>
      </w:r>
      <w:r w:rsidR="42D9C81A" w:rsidRPr="0020550C">
        <w:rPr>
          <w:rFonts w:ascii="Arial" w:hAnsi="Arial" w:cs="Arial"/>
          <w:b/>
          <w:sz w:val="24"/>
        </w:rPr>
        <w:t xml:space="preserve">Business School </w:t>
      </w:r>
      <w:r w:rsidR="57A76659" w:rsidRPr="0020550C">
        <w:rPr>
          <w:rFonts w:ascii="Arial" w:hAnsi="Arial" w:cs="Arial"/>
          <w:b/>
          <w:sz w:val="24"/>
        </w:rPr>
        <w:t>in AY2024/25</w:t>
      </w:r>
      <w:r w:rsidR="006C0983" w:rsidRPr="0020550C">
        <w:rPr>
          <w:rFonts w:ascii="Arial" w:hAnsi="Arial" w:cs="Arial"/>
          <w:b/>
          <w:sz w:val="24"/>
        </w:rPr>
        <w:br/>
      </w:r>
    </w:p>
    <w:p w14:paraId="106A2899" w14:textId="03643050" w:rsidR="009446C5" w:rsidRPr="00247FB6" w:rsidRDefault="00ED703F" w:rsidP="009446C5">
      <w:pPr>
        <w:pStyle w:val="ListParagraph"/>
        <w:numPr>
          <w:ilvl w:val="0"/>
          <w:numId w:val="12"/>
        </w:numPr>
        <w:jc w:val="both"/>
        <w:rPr>
          <w:rFonts w:ascii="Arial" w:hAnsi="Arial" w:cs="Arial"/>
          <w:b/>
          <w:bCs/>
        </w:rPr>
      </w:pPr>
      <w:bookmarkStart w:id="1" w:name="_Toc160005760"/>
      <w:r>
        <w:rPr>
          <w:rStyle w:val="Heading1Char"/>
          <w:rFonts w:ascii="Arial" w:hAnsi="Arial" w:cs="Arial"/>
          <w:b/>
          <w:sz w:val="24"/>
        </w:rPr>
        <w:t xml:space="preserve">[For </w:t>
      </w:r>
      <w:proofErr w:type="spellStart"/>
      <w:r>
        <w:rPr>
          <w:rStyle w:val="Heading1Char"/>
          <w:rFonts w:ascii="Arial" w:hAnsi="Arial" w:cs="Arial"/>
          <w:b/>
          <w:sz w:val="24"/>
        </w:rPr>
        <w:t>RNSmen</w:t>
      </w:r>
      <w:proofErr w:type="spellEnd"/>
      <w:r>
        <w:rPr>
          <w:rStyle w:val="Heading1Char"/>
          <w:rFonts w:ascii="Arial" w:hAnsi="Arial" w:cs="Arial"/>
          <w:b/>
          <w:sz w:val="24"/>
        </w:rPr>
        <w:t xml:space="preserve">] </w:t>
      </w:r>
      <w:r w:rsidR="57A76659" w:rsidRPr="00247FB6">
        <w:rPr>
          <w:rStyle w:val="Heading1Char"/>
          <w:rFonts w:ascii="Arial" w:hAnsi="Arial" w:cs="Arial"/>
          <w:b/>
          <w:sz w:val="24"/>
        </w:rPr>
        <w:t xml:space="preserve">What will </w:t>
      </w:r>
      <w:r>
        <w:rPr>
          <w:rStyle w:val="Heading1Char"/>
          <w:rFonts w:ascii="Arial" w:hAnsi="Arial" w:cs="Arial"/>
          <w:b/>
          <w:sz w:val="24"/>
        </w:rPr>
        <w:t>happen</w:t>
      </w:r>
      <w:r w:rsidRPr="00247FB6">
        <w:rPr>
          <w:rStyle w:val="Heading1Char"/>
          <w:rFonts w:ascii="Arial" w:hAnsi="Arial" w:cs="Arial"/>
          <w:b/>
          <w:sz w:val="24"/>
        </w:rPr>
        <w:t xml:space="preserve"> </w:t>
      </w:r>
      <w:r w:rsidR="57A76659" w:rsidRPr="00247FB6">
        <w:rPr>
          <w:rStyle w:val="Heading1Char"/>
          <w:rFonts w:ascii="Arial" w:hAnsi="Arial" w:cs="Arial"/>
          <w:b/>
          <w:sz w:val="24"/>
        </w:rPr>
        <w:t xml:space="preserve">if I </w:t>
      </w:r>
      <w:r>
        <w:rPr>
          <w:rStyle w:val="Heading1Char"/>
          <w:rFonts w:ascii="Arial" w:hAnsi="Arial" w:cs="Arial"/>
          <w:b/>
          <w:sz w:val="24"/>
        </w:rPr>
        <w:t>am accepted</w:t>
      </w:r>
      <w:r w:rsidR="57A76659" w:rsidRPr="00247FB6">
        <w:rPr>
          <w:rStyle w:val="Heading1Char"/>
          <w:rFonts w:ascii="Arial" w:hAnsi="Arial" w:cs="Arial"/>
          <w:b/>
          <w:sz w:val="24"/>
        </w:rPr>
        <w:t xml:space="preserve"> in </w:t>
      </w:r>
      <w:r>
        <w:rPr>
          <w:rStyle w:val="Heading1Char"/>
          <w:rFonts w:ascii="Arial" w:hAnsi="Arial" w:cs="Arial"/>
          <w:b/>
          <w:sz w:val="24"/>
        </w:rPr>
        <w:t xml:space="preserve">the </w:t>
      </w:r>
      <w:r w:rsidR="57A76659" w:rsidRPr="00247FB6">
        <w:rPr>
          <w:rStyle w:val="Heading1Char"/>
          <w:rFonts w:ascii="Arial" w:hAnsi="Arial" w:cs="Arial"/>
          <w:b/>
          <w:sz w:val="24"/>
        </w:rPr>
        <w:t xml:space="preserve">BBA, </w:t>
      </w:r>
      <w:proofErr w:type="gramStart"/>
      <w:r w:rsidR="57A76659" w:rsidRPr="00247FB6">
        <w:rPr>
          <w:rStyle w:val="Heading1Char"/>
          <w:rFonts w:ascii="Arial" w:hAnsi="Arial" w:cs="Arial"/>
          <w:b/>
          <w:sz w:val="24"/>
        </w:rPr>
        <w:t>BAC</w:t>
      </w:r>
      <w:proofErr w:type="gramEnd"/>
      <w:r w:rsidR="57A76659" w:rsidRPr="00247FB6">
        <w:rPr>
          <w:rStyle w:val="Heading1Char"/>
          <w:rFonts w:ascii="Arial" w:hAnsi="Arial" w:cs="Arial"/>
          <w:b/>
          <w:sz w:val="24"/>
        </w:rPr>
        <w:t xml:space="preserve"> </w:t>
      </w:r>
      <w:r w:rsidR="261F942A" w:rsidRPr="00247FB6">
        <w:rPr>
          <w:rStyle w:val="Heading1Char"/>
          <w:rFonts w:ascii="Arial" w:hAnsi="Arial" w:cs="Arial"/>
          <w:b/>
          <w:sz w:val="24"/>
        </w:rPr>
        <w:t xml:space="preserve">or </w:t>
      </w:r>
      <w:r w:rsidR="57A76659" w:rsidRPr="00247FB6">
        <w:rPr>
          <w:rStyle w:val="Heading1Char"/>
          <w:rFonts w:ascii="Arial" w:hAnsi="Arial" w:cs="Arial"/>
          <w:b/>
          <w:sz w:val="24"/>
        </w:rPr>
        <w:t>BS</w:t>
      </w:r>
      <w:r w:rsidR="0034606A" w:rsidRPr="00247FB6">
        <w:rPr>
          <w:rStyle w:val="Heading1Char"/>
          <w:rFonts w:ascii="Arial" w:hAnsi="Arial" w:cs="Arial"/>
          <w:b/>
          <w:sz w:val="24"/>
        </w:rPr>
        <w:t>c</w:t>
      </w:r>
      <w:r w:rsidR="003A7170" w:rsidRPr="00247FB6">
        <w:rPr>
          <w:rStyle w:val="Heading1Char"/>
          <w:rFonts w:ascii="Arial" w:hAnsi="Arial" w:cs="Arial"/>
          <w:b/>
          <w:sz w:val="24"/>
        </w:rPr>
        <w:t xml:space="preserve"> </w:t>
      </w:r>
      <w:r w:rsidR="57A76659" w:rsidRPr="00247FB6">
        <w:rPr>
          <w:rStyle w:val="Heading1Char"/>
          <w:rFonts w:ascii="Arial" w:hAnsi="Arial" w:cs="Arial"/>
          <w:b/>
          <w:sz w:val="24"/>
        </w:rPr>
        <w:t xml:space="preserve">RE </w:t>
      </w:r>
      <w:r>
        <w:rPr>
          <w:rStyle w:val="Heading1Char"/>
          <w:rFonts w:ascii="Arial" w:hAnsi="Arial" w:cs="Arial"/>
          <w:b/>
          <w:sz w:val="24"/>
        </w:rPr>
        <w:t xml:space="preserve">degree programme </w:t>
      </w:r>
      <w:r w:rsidR="57A76659" w:rsidRPr="00247FB6">
        <w:rPr>
          <w:rStyle w:val="Heading1Char"/>
          <w:rFonts w:ascii="Arial" w:hAnsi="Arial" w:cs="Arial"/>
          <w:b/>
          <w:sz w:val="24"/>
        </w:rPr>
        <w:t>before 2024?</w:t>
      </w:r>
      <w:bookmarkEnd w:id="1"/>
      <w:r w:rsidR="57A76659" w:rsidRPr="00247FB6">
        <w:rPr>
          <w:rFonts w:ascii="Arial" w:hAnsi="Arial" w:cs="Arial"/>
          <w:b/>
          <w:bCs/>
          <w:sz w:val="18"/>
        </w:rPr>
        <w:t xml:space="preserve"> </w:t>
      </w:r>
    </w:p>
    <w:p w14:paraId="2041AA58" w14:textId="283F2D97" w:rsidR="0005406D" w:rsidRPr="00247FB6" w:rsidRDefault="57A76659" w:rsidP="00247FB6">
      <w:pPr>
        <w:pStyle w:val="ListParagraph"/>
        <w:jc w:val="both"/>
        <w:rPr>
          <w:rFonts w:ascii="Arial" w:hAnsi="Arial" w:cs="Arial"/>
          <w:b/>
          <w:bCs/>
        </w:rPr>
      </w:pPr>
      <w:r w:rsidRPr="00247FB6">
        <w:rPr>
          <w:rFonts w:ascii="Arial" w:hAnsi="Arial" w:cs="Arial"/>
        </w:rPr>
        <w:t xml:space="preserve">All </w:t>
      </w:r>
      <w:proofErr w:type="spellStart"/>
      <w:r w:rsidR="18ADE4FB" w:rsidRPr="00247FB6">
        <w:rPr>
          <w:rFonts w:ascii="Arial" w:hAnsi="Arial" w:cs="Arial"/>
        </w:rPr>
        <w:t>R</w:t>
      </w:r>
      <w:r w:rsidRPr="00247FB6">
        <w:rPr>
          <w:rFonts w:ascii="Arial" w:hAnsi="Arial" w:cs="Arial"/>
        </w:rPr>
        <w:t>NSmen</w:t>
      </w:r>
      <w:proofErr w:type="spellEnd"/>
      <w:r w:rsidRPr="00247FB6">
        <w:rPr>
          <w:rFonts w:ascii="Arial" w:hAnsi="Arial" w:cs="Arial"/>
        </w:rPr>
        <w:t xml:space="preserve"> who are matriculating to </w:t>
      </w:r>
      <w:r w:rsidR="261F942A" w:rsidRPr="00247FB6">
        <w:rPr>
          <w:rFonts w:ascii="Arial" w:hAnsi="Arial" w:cs="Arial"/>
        </w:rPr>
        <w:t xml:space="preserve">Business School </w:t>
      </w:r>
      <w:r w:rsidRPr="00247FB6">
        <w:rPr>
          <w:rFonts w:ascii="Arial" w:hAnsi="Arial" w:cs="Arial"/>
        </w:rPr>
        <w:t xml:space="preserve">in </w:t>
      </w:r>
      <w:r w:rsidR="261F942A" w:rsidRPr="00247FB6">
        <w:rPr>
          <w:rFonts w:ascii="Arial" w:hAnsi="Arial" w:cs="Arial"/>
        </w:rPr>
        <w:t>August 2024</w:t>
      </w:r>
      <w:r w:rsidRPr="00247FB6">
        <w:rPr>
          <w:rFonts w:ascii="Arial" w:hAnsi="Arial" w:cs="Arial"/>
        </w:rPr>
        <w:t xml:space="preserve"> will commence their degree programm</w:t>
      </w:r>
      <w:r w:rsidR="2DD564B8" w:rsidRPr="00247FB6">
        <w:rPr>
          <w:rFonts w:ascii="Arial" w:hAnsi="Arial" w:cs="Arial"/>
        </w:rPr>
        <w:t xml:space="preserve">e </w:t>
      </w:r>
      <w:r w:rsidRPr="00247FB6">
        <w:rPr>
          <w:rFonts w:ascii="Arial" w:hAnsi="Arial" w:cs="Arial"/>
        </w:rPr>
        <w:t xml:space="preserve">under the </w:t>
      </w:r>
      <w:r w:rsidR="00A00DA6">
        <w:rPr>
          <w:rFonts w:ascii="Arial" w:hAnsi="Arial" w:cs="Arial"/>
        </w:rPr>
        <w:t>N</w:t>
      </w:r>
      <w:r w:rsidR="00A00DA6" w:rsidRPr="00247FB6">
        <w:rPr>
          <w:rFonts w:ascii="Arial" w:hAnsi="Arial" w:cs="Arial"/>
        </w:rPr>
        <w:t xml:space="preserve">ew </w:t>
      </w:r>
      <w:r w:rsidRPr="00247FB6">
        <w:rPr>
          <w:rFonts w:ascii="Arial" w:hAnsi="Arial" w:cs="Arial"/>
        </w:rPr>
        <w:t xml:space="preserve">BBA </w:t>
      </w:r>
      <w:r w:rsidR="00A00DA6">
        <w:rPr>
          <w:rFonts w:ascii="Arial" w:hAnsi="Arial" w:cs="Arial"/>
        </w:rPr>
        <w:t>C</w:t>
      </w:r>
      <w:r w:rsidR="00A00DA6" w:rsidRPr="00247FB6">
        <w:rPr>
          <w:rFonts w:ascii="Arial" w:hAnsi="Arial" w:cs="Arial"/>
        </w:rPr>
        <w:t>urriculum</w:t>
      </w:r>
      <w:r w:rsidR="003301E3">
        <w:rPr>
          <w:rFonts w:ascii="Arial" w:hAnsi="Arial" w:cs="Arial"/>
        </w:rPr>
        <w:t xml:space="preserve"> structure</w:t>
      </w:r>
      <w:r w:rsidR="261F942A" w:rsidRPr="00247FB6">
        <w:rPr>
          <w:rFonts w:ascii="Arial" w:hAnsi="Arial" w:cs="Arial"/>
        </w:rPr>
        <w:t>.</w:t>
      </w:r>
      <w:r w:rsidRPr="00247FB6">
        <w:rPr>
          <w:rFonts w:ascii="Arial" w:hAnsi="Arial" w:cs="Arial"/>
        </w:rPr>
        <w:t xml:space="preserve"> Students</w:t>
      </w:r>
      <w:r w:rsidR="11B061E0" w:rsidRPr="00247FB6">
        <w:rPr>
          <w:rFonts w:ascii="Arial" w:hAnsi="Arial" w:cs="Arial"/>
        </w:rPr>
        <w:t xml:space="preserve"> </w:t>
      </w:r>
      <w:r w:rsidR="009C6B02">
        <w:rPr>
          <w:rFonts w:ascii="Arial" w:hAnsi="Arial" w:cs="Arial"/>
        </w:rPr>
        <w:t xml:space="preserve">will be given </w:t>
      </w:r>
      <w:r w:rsidR="11B061E0" w:rsidRPr="00247FB6">
        <w:rPr>
          <w:rFonts w:ascii="Arial" w:hAnsi="Arial" w:cs="Arial"/>
        </w:rPr>
        <w:t xml:space="preserve">the freedom </w:t>
      </w:r>
      <w:r w:rsidRPr="00247FB6">
        <w:rPr>
          <w:rFonts w:ascii="Arial" w:hAnsi="Arial" w:cs="Arial"/>
        </w:rPr>
        <w:t xml:space="preserve">to decide their primary major no later than </w:t>
      </w:r>
      <w:r w:rsidR="00D76507">
        <w:rPr>
          <w:rFonts w:ascii="Arial" w:hAnsi="Arial" w:cs="Arial"/>
        </w:rPr>
        <w:t xml:space="preserve">the </w:t>
      </w:r>
      <w:r w:rsidRPr="00247FB6">
        <w:rPr>
          <w:rFonts w:ascii="Arial" w:hAnsi="Arial" w:cs="Arial"/>
        </w:rPr>
        <w:t xml:space="preserve">end of </w:t>
      </w:r>
      <w:r w:rsidR="00D76507">
        <w:rPr>
          <w:rFonts w:ascii="Arial" w:hAnsi="Arial" w:cs="Arial"/>
        </w:rPr>
        <w:t>the fourth</w:t>
      </w:r>
      <w:r w:rsidR="00D76507" w:rsidRPr="00247FB6">
        <w:rPr>
          <w:rFonts w:ascii="Arial" w:hAnsi="Arial" w:cs="Arial"/>
        </w:rPr>
        <w:t xml:space="preserve"> </w:t>
      </w:r>
      <w:r w:rsidR="009C6B02">
        <w:rPr>
          <w:rFonts w:ascii="Arial" w:hAnsi="Arial" w:cs="Arial"/>
        </w:rPr>
        <w:t xml:space="preserve">active </w:t>
      </w:r>
      <w:r w:rsidRPr="00247FB6">
        <w:rPr>
          <w:rFonts w:ascii="Arial" w:hAnsi="Arial" w:cs="Arial"/>
        </w:rPr>
        <w:t>semester.</w:t>
      </w:r>
    </w:p>
    <w:p w14:paraId="4A8DA3CB" w14:textId="77777777" w:rsidR="00F0649F" w:rsidRPr="00247FB6" w:rsidRDefault="00F0649F" w:rsidP="00247FB6">
      <w:pPr>
        <w:pStyle w:val="ListParagraph"/>
        <w:jc w:val="both"/>
        <w:rPr>
          <w:rFonts w:ascii="Arial" w:hAnsi="Arial" w:cs="Arial"/>
          <w:b/>
          <w:bCs/>
        </w:rPr>
      </w:pPr>
    </w:p>
    <w:p w14:paraId="6B69E453" w14:textId="3A25A6FA" w:rsidR="00655D98" w:rsidRDefault="00655D98" w:rsidP="00655D98">
      <w:pPr>
        <w:pStyle w:val="ListParagraph"/>
        <w:numPr>
          <w:ilvl w:val="0"/>
          <w:numId w:val="12"/>
        </w:numPr>
        <w:jc w:val="both"/>
        <w:rPr>
          <w:rFonts w:ascii="Arial" w:hAnsi="Arial" w:cs="Arial"/>
        </w:rPr>
      </w:pPr>
      <w:bookmarkStart w:id="2" w:name="_Toc160005761"/>
      <w:r>
        <w:rPr>
          <w:rStyle w:val="Heading1Char"/>
          <w:rFonts w:ascii="Arial" w:hAnsi="Arial" w:cs="Arial"/>
          <w:b/>
          <w:sz w:val="24"/>
        </w:rPr>
        <w:t xml:space="preserve">[For </w:t>
      </w:r>
      <w:proofErr w:type="spellStart"/>
      <w:r>
        <w:rPr>
          <w:rStyle w:val="Heading1Char"/>
          <w:rFonts w:ascii="Arial" w:hAnsi="Arial" w:cs="Arial"/>
          <w:b/>
          <w:sz w:val="24"/>
        </w:rPr>
        <w:t>RNSmen</w:t>
      </w:r>
      <w:proofErr w:type="spellEnd"/>
      <w:r>
        <w:rPr>
          <w:rStyle w:val="Heading1Char"/>
          <w:rFonts w:ascii="Arial" w:hAnsi="Arial" w:cs="Arial"/>
          <w:b/>
          <w:sz w:val="24"/>
        </w:rPr>
        <w:t xml:space="preserve">] </w:t>
      </w:r>
      <w:r w:rsidRPr="00247FB6">
        <w:rPr>
          <w:rStyle w:val="Heading1Char"/>
          <w:rFonts w:ascii="Arial" w:hAnsi="Arial" w:cs="Arial"/>
          <w:b/>
          <w:sz w:val="24"/>
        </w:rPr>
        <w:t>Since all students will be admitted under the common BBA curriculum</w:t>
      </w:r>
      <w:r>
        <w:rPr>
          <w:rStyle w:val="Heading1Char"/>
          <w:rFonts w:ascii="Arial" w:hAnsi="Arial" w:cs="Arial"/>
          <w:b/>
          <w:sz w:val="24"/>
        </w:rPr>
        <w:t xml:space="preserve"> moving forward</w:t>
      </w:r>
      <w:r w:rsidRPr="00247FB6">
        <w:rPr>
          <w:rStyle w:val="Heading1Char"/>
          <w:rFonts w:ascii="Arial" w:hAnsi="Arial" w:cs="Arial"/>
          <w:b/>
          <w:sz w:val="24"/>
        </w:rPr>
        <w:t xml:space="preserve">, </w:t>
      </w:r>
      <w:r>
        <w:rPr>
          <w:rStyle w:val="Heading1Char"/>
          <w:rFonts w:ascii="Arial" w:hAnsi="Arial" w:cs="Arial"/>
          <w:b/>
          <w:sz w:val="24"/>
        </w:rPr>
        <w:t>are there any changes in</w:t>
      </w:r>
      <w:r w:rsidRPr="00247FB6">
        <w:rPr>
          <w:rStyle w:val="Heading1Char"/>
          <w:rFonts w:ascii="Arial" w:hAnsi="Arial" w:cs="Arial"/>
          <w:b/>
          <w:sz w:val="24"/>
        </w:rPr>
        <w:t xml:space="preserve"> </w:t>
      </w:r>
      <w:r>
        <w:rPr>
          <w:rStyle w:val="Heading1Char"/>
          <w:rFonts w:ascii="Arial" w:hAnsi="Arial" w:cs="Arial"/>
          <w:b/>
          <w:sz w:val="24"/>
        </w:rPr>
        <w:t xml:space="preserve">the </w:t>
      </w:r>
      <w:r w:rsidRPr="00247FB6">
        <w:rPr>
          <w:rStyle w:val="Heading1Char"/>
          <w:rFonts w:ascii="Arial" w:hAnsi="Arial" w:cs="Arial"/>
          <w:b/>
          <w:sz w:val="24"/>
        </w:rPr>
        <w:t>tuition fee that I will be liable to pay?</w:t>
      </w:r>
      <w:bookmarkEnd w:id="2"/>
    </w:p>
    <w:p w14:paraId="1B3A44A8" w14:textId="5DE80FFB" w:rsidR="0013431A" w:rsidRDefault="0013431A" w:rsidP="0013431A">
      <w:pPr>
        <w:pStyle w:val="ListParagraph"/>
        <w:jc w:val="both"/>
        <w:rPr>
          <w:rFonts w:ascii="Arial" w:hAnsi="Arial" w:cs="Arial"/>
        </w:rPr>
      </w:pPr>
      <w:r>
        <w:rPr>
          <w:rFonts w:ascii="Arial" w:hAnsi="Arial" w:cs="Arial"/>
        </w:rPr>
        <w:t>Given that the New BBA Curriculum has only been approved in late 2023, NUS will honour</w:t>
      </w:r>
      <w:r w:rsidR="003301E3">
        <w:rPr>
          <w:rFonts w:ascii="Arial" w:hAnsi="Arial" w:cs="Arial"/>
        </w:rPr>
        <w:t xml:space="preserve"> maintaining</w:t>
      </w:r>
      <w:r>
        <w:rPr>
          <w:rFonts w:ascii="Arial" w:hAnsi="Arial" w:cs="Arial"/>
        </w:rPr>
        <w:t xml:space="preserve"> the tuition fees for affected </w:t>
      </w:r>
      <w:proofErr w:type="spellStart"/>
      <w:r>
        <w:rPr>
          <w:rFonts w:ascii="Arial" w:hAnsi="Arial" w:cs="Arial"/>
        </w:rPr>
        <w:t>RNSmen</w:t>
      </w:r>
      <w:proofErr w:type="spellEnd"/>
      <w:r>
        <w:rPr>
          <w:rFonts w:ascii="Arial" w:hAnsi="Arial" w:cs="Arial"/>
        </w:rPr>
        <w:t xml:space="preserve"> who accepted admissions offers from BBA, </w:t>
      </w:r>
      <w:proofErr w:type="gramStart"/>
      <w:r>
        <w:rPr>
          <w:rFonts w:ascii="Arial" w:hAnsi="Arial" w:cs="Arial"/>
        </w:rPr>
        <w:t>BAC</w:t>
      </w:r>
      <w:proofErr w:type="gramEnd"/>
      <w:r>
        <w:rPr>
          <w:rFonts w:ascii="Arial" w:hAnsi="Arial" w:cs="Arial"/>
        </w:rPr>
        <w:t xml:space="preserve"> and BSc RE before 2024.</w:t>
      </w:r>
    </w:p>
    <w:p w14:paraId="3BF8A427" w14:textId="77777777" w:rsidR="0013431A" w:rsidRDefault="0013431A" w:rsidP="0020550C">
      <w:pPr>
        <w:pStyle w:val="ListParagraph"/>
        <w:jc w:val="both"/>
        <w:rPr>
          <w:rFonts w:ascii="Arial" w:hAnsi="Arial" w:cs="Arial"/>
        </w:rPr>
      </w:pPr>
    </w:p>
    <w:p w14:paraId="66E71714" w14:textId="42411D1A" w:rsidR="006F756B" w:rsidRDefault="00137BAB" w:rsidP="006F756B">
      <w:pPr>
        <w:pStyle w:val="ListParagraph"/>
        <w:jc w:val="both"/>
        <w:rPr>
          <w:rFonts w:ascii="Arial" w:hAnsi="Arial" w:cs="Arial"/>
        </w:rPr>
      </w:pPr>
      <w:proofErr w:type="spellStart"/>
      <w:r>
        <w:rPr>
          <w:rFonts w:ascii="Arial" w:hAnsi="Arial" w:cs="Arial"/>
        </w:rPr>
        <w:t>RNSmen</w:t>
      </w:r>
      <w:proofErr w:type="spellEnd"/>
      <w:r>
        <w:rPr>
          <w:rFonts w:ascii="Arial" w:hAnsi="Arial" w:cs="Arial"/>
        </w:rPr>
        <w:t xml:space="preserve"> </w:t>
      </w:r>
      <w:r w:rsidRPr="00137BAB">
        <w:rPr>
          <w:rFonts w:ascii="Arial" w:hAnsi="Arial" w:cs="Arial"/>
        </w:rPr>
        <w:t xml:space="preserve">who had accepted admission to NUS </w:t>
      </w:r>
      <w:r w:rsidR="0013431A">
        <w:rPr>
          <w:rFonts w:ascii="Arial" w:hAnsi="Arial" w:cs="Arial"/>
        </w:rPr>
        <w:t>before 2024</w:t>
      </w:r>
      <w:r w:rsidRPr="00137BAB">
        <w:rPr>
          <w:rFonts w:ascii="Arial" w:hAnsi="Arial" w:cs="Arial"/>
        </w:rPr>
        <w:t xml:space="preserve"> </w:t>
      </w:r>
      <w:r>
        <w:rPr>
          <w:rFonts w:ascii="Arial" w:hAnsi="Arial" w:cs="Arial"/>
        </w:rPr>
        <w:t>and</w:t>
      </w:r>
      <w:r w:rsidR="00E350BF">
        <w:rPr>
          <w:rFonts w:ascii="Arial" w:hAnsi="Arial" w:cs="Arial"/>
        </w:rPr>
        <w:t xml:space="preserve"> originally</w:t>
      </w:r>
      <w:r>
        <w:rPr>
          <w:rFonts w:ascii="Arial" w:hAnsi="Arial" w:cs="Arial"/>
        </w:rPr>
        <w:t xml:space="preserve"> </w:t>
      </w:r>
      <w:r w:rsidR="00A95DB3">
        <w:rPr>
          <w:rFonts w:ascii="Arial" w:hAnsi="Arial" w:cs="Arial"/>
        </w:rPr>
        <w:t>planned</w:t>
      </w:r>
      <w:r>
        <w:rPr>
          <w:rFonts w:ascii="Arial" w:hAnsi="Arial" w:cs="Arial"/>
        </w:rPr>
        <w:t xml:space="preserve"> to enrol </w:t>
      </w:r>
      <w:r w:rsidR="006F756B">
        <w:rPr>
          <w:rFonts w:ascii="Arial" w:hAnsi="Arial" w:cs="Arial"/>
        </w:rPr>
        <w:t>in</w:t>
      </w:r>
      <w:r>
        <w:rPr>
          <w:rFonts w:ascii="Arial" w:hAnsi="Arial" w:cs="Arial"/>
        </w:rPr>
        <w:t>to the BBA</w:t>
      </w:r>
      <w:r w:rsidR="00E350BF">
        <w:rPr>
          <w:rFonts w:ascii="Arial" w:hAnsi="Arial" w:cs="Arial"/>
        </w:rPr>
        <w:t>, BAC or BSc</w:t>
      </w:r>
      <w:r>
        <w:rPr>
          <w:rFonts w:ascii="Arial" w:hAnsi="Arial" w:cs="Arial"/>
        </w:rPr>
        <w:t xml:space="preserve"> </w:t>
      </w:r>
      <w:r w:rsidR="007259C5">
        <w:rPr>
          <w:rFonts w:ascii="Arial" w:hAnsi="Arial" w:cs="Arial"/>
        </w:rPr>
        <w:t xml:space="preserve">programme </w:t>
      </w:r>
      <w:r w:rsidRPr="00137BAB">
        <w:rPr>
          <w:rFonts w:ascii="Arial" w:hAnsi="Arial" w:cs="Arial"/>
        </w:rPr>
        <w:t xml:space="preserve">will be charged the tuition fees prevailing at the </w:t>
      </w:r>
      <w:r w:rsidR="007667AE">
        <w:rPr>
          <w:rFonts w:ascii="Arial" w:hAnsi="Arial" w:cs="Arial"/>
        </w:rPr>
        <w:t>year</w:t>
      </w:r>
      <w:r w:rsidRPr="00137BAB">
        <w:rPr>
          <w:rFonts w:ascii="Arial" w:hAnsi="Arial" w:cs="Arial"/>
        </w:rPr>
        <w:t xml:space="preserve"> they accepted their offer of admission</w:t>
      </w:r>
      <w:r w:rsidR="006F756B">
        <w:rPr>
          <w:rFonts w:ascii="Arial" w:hAnsi="Arial" w:cs="Arial"/>
        </w:rPr>
        <w:t xml:space="preserve"> based on the</w:t>
      </w:r>
      <w:r w:rsidR="007667AE">
        <w:rPr>
          <w:rFonts w:ascii="Arial" w:hAnsi="Arial" w:cs="Arial"/>
        </w:rPr>
        <w:t xml:space="preserve"> NUS Business School’s </w:t>
      </w:r>
      <w:r w:rsidR="006F756B">
        <w:rPr>
          <w:rFonts w:ascii="Arial" w:hAnsi="Arial" w:cs="Arial"/>
        </w:rPr>
        <w:t>degree programme</w:t>
      </w:r>
      <w:r w:rsidR="007667AE">
        <w:rPr>
          <w:rFonts w:ascii="Arial" w:hAnsi="Arial" w:cs="Arial"/>
        </w:rPr>
        <w:t>s</w:t>
      </w:r>
      <w:r w:rsidR="006F756B">
        <w:rPr>
          <w:rFonts w:ascii="Arial" w:hAnsi="Arial" w:cs="Arial"/>
        </w:rPr>
        <w:t>.</w:t>
      </w:r>
      <w:r w:rsidR="006F756B" w:rsidRPr="006F756B">
        <w:rPr>
          <w:rFonts w:ascii="Arial" w:hAnsi="Arial" w:cs="Arial"/>
        </w:rPr>
        <w:t xml:space="preserve"> </w:t>
      </w:r>
      <w:r w:rsidR="006F756B" w:rsidRPr="00247FB6">
        <w:rPr>
          <w:rFonts w:ascii="Arial" w:hAnsi="Arial" w:cs="Arial"/>
        </w:rPr>
        <w:t>For more information</w:t>
      </w:r>
      <w:r w:rsidR="003301E3">
        <w:rPr>
          <w:rFonts w:ascii="Arial" w:hAnsi="Arial" w:cs="Arial"/>
        </w:rPr>
        <w:t xml:space="preserve"> about NUS tuition fees</w:t>
      </w:r>
      <w:r w:rsidR="006F756B" w:rsidRPr="00247FB6">
        <w:rPr>
          <w:rFonts w:ascii="Arial" w:hAnsi="Arial" w:cs="Arial"/>
        </w:rPr>
        <w:t xml:space="preserve">, please click </w:t>
      </w:r>
      <w:hyperlink r:id="rId10">
        <w:r w:rsidR="006F756B" w:rsidRPr="00247FB6">
          <w:rPr>
            <w:rStyle w:val="Hyperlink"/>
            <w:rFonts w:ascii="Arial" w:hAnsi="Arial" w:cs="Arial"/>
            <w:color w:val="auto"/>
          </w:rPr>
          <w:t>here</w:t>
        </w:r>
      </w:hyperlink>
      <w:r w:rsidR="006F756B" w:rsidRPr="00247FB6">
        <w:rPr>
          <w:rFonts w:ascii="Arial" w:hAnsi="Arial" w:cs="Arial"/>
        </w:rPr>
        <w:t>.</w:t>
      </w:r>
    </w:p>
    <w:p w14:paraId="01805F54" w14:textId="77777777" w:rsidR="00655D98" w:rsidRDefault="00655D98" w:rsidP="00655D98">
      <w:pPr>
        <w:pStyle w:val="ListParagraph"/>
        <w:jc w:val="both"/>
        <w:rPr>
          <w:rFonts w:ascii="Arial" w:hAnsi="Arial" w:cs="Arial"/>
        </w:rPr>
      </w:pPr>
    </w:p>
    <w:p w14:paraId="68630900" w14:textId="32E8C092" w:rsidR="00655D98" w:rsidRDefault="00655D98" w:rsidP="00655D98">
      <w:pPr>
        <w:pStyle w:val="ListParagraph"/>
        <w:numPr>
          <w:ilvl w:val="0"/>
          <w:numId w:val="12"/>
        </w:numPr>
        <w:jc w:val="both"/>
        <w:rPr>
          <w:rFonts w:ascii="Arial" w:hAnsi="Arial" w:cs="Arial"/>
        </w:rPr>
      </w:pPr>
      <w:bookmarkStart w:id="3" w:name="_Toc160005762"/>
      <w:r>
        <w:rPr>
          <w:rStyle w:val="Heading1Char"/>
          <w:rFonts w:ascii="Arial" w:hAnsi="Arial" w:cs="Arial"/>
          <w:b/>
          <w:sz w:val="24"/>
        </w:rPr>
        <w:t xml:space="preserve">[For </w:t>
      </w:r>
      <w:proofErr w:type="spellStart"/>
      <w:r>
        <w:rPr>
          <w:rStyle w:val="Heading1Char"/>
          <w:rFonts w:ascii="Arial" w:hAnsi="Arial" w:cs="Arial"/>
          <w:b/>
          <w:sz w:val="24"/>
        </w:rPr>
        <w:t>RNSmen</w:t>
      </w:r>
      <w:proofErr w:type="spellEnd"/>
      <w:r>
        <w:rPr>
          <w:rStyle w:val="Heading1Char"/>
          <w:rFonts w:ascii="Arial" w:hAnsi="Arial" w:cs="Arial"/>
          <w:b/>
          <w:sz w:val="24"/>
        </w:rPr>
        <w:t xml:space="preserve">] </w:t>
      </w:r>
      <w:r w:rsidRPr="00247FB6">
        <w:rPr>
          <w:rStyle w:val="Heading1Char"/>
          <w:rFonts w:ascii="Arial" w:hAnsi="Arial" w:cs="Arial"/>
          <w:b/>
          <w:sz w:val="24"/>
        </w:rPr>
        <w:t xml:space="preserve">I </w:t>
      </w:r>
      <w:r>
        <w:rPr>
          <w:rStyle w:val="Heading1Char"/>
          <w:rFonts w:ascii="Arial" w:hAnsi="Arial" w:cs="Arial"/>
          <w:b/>
          <w:sz w:val="24"/>
        </w:rPr>
        <w:t>graduated from a local polytechnic and previously acc</w:t>
      </w:r>
      <w:r w:rsidRPr="00247FB6">
        <w:rPr>
          <w:rStyle w:val="Heading1Char"/>
          <w:rFonts w:ascii="Arial" w:hAnsi="Arial" w:cs="Arial"/>
          <w:b/>
          <w:sz w:val="24"/>
        </w:rPr>
        <w:t>epted a place in BSc (RE).</w:t>
      </w:r>
      <w:r>
        <w:rPr>
          <w:rStyle w:val="Heading1Char"/>
          <w:rFonts w:ascii="Arial" w:hAnsi="Arial" w:cs="Arial"/>
          <w:b/>
          <w:sz w:val="24"/>
        </w:rPr>
        <w:t xml:space="preserve"> With the curriculum change, am I still </w:t>
      </w:r>
      <w:r w:rsidRPr="00247FB6">
        <w:rPr>
          <w:rStyle w:val="Heading1Char"/>
          <w:rFonts w:ascii="Arial" w:hAnsi="Arial" w:cs="Arial"/>
          <w:b/>
          <w:sz w:val="24"/>
        </w:rPr>
        <w:t xml:space="preserve">eligible for </w:t>
      </w:r>
      <w:r>
        <w:rPr>
          <w:rStyle w:val="Heading1Char"/>
          <w:rFonts w:ascii="Arial" w:hAnsi="Arial" w:cs="Arial"/>
          <w:b/>
          <w:sz w:val="24"/>
        </w:rPr>
        <w:t xml:space="preserve">the </w:t>
      </w:r>
      <w:r w:rsidRPr="00247FB6">
        <w:rPr>
          <w:rStyle w:val="Heading1Char"/>
          <w:rFonts w:ascii="Arial" w:hAnsi="Arial" w:cs="Arial"/>
          <w:b/>
          <w:sz w:val="24"/>
        </w:rPr>
        <w:t>Advanced Placement Credits (APCs)</w:t>
      </w:r>
      <w:r>
        <w:rPr>
          <w:rStyle w:val="Heading1Char"/>
          <w:rFonts w:ascii="Arial" w:hAnsi="Arial" w:cs="Arial"/>
          <w:b/>
          <w:sz w:val="24"/>
        </w:rPr>
        <w:t xml:space="preserve"> and exemptions</w:t>
      </w:r>
      <w:r w:rsidRPr="00247FB6">
        <w:rPr>
          <w:rStyle w:val="Heading1Char"/>
          <w:rFonts w:ascii="Arial" w:hAnsi="Arial" w:cs="Arial"/>
          <w:b/>
          <w:sz w:val="24"/>
        </w:rPr>
        <w:t>?</w:t>
      </w:r>
      <w:bookmarkEnd w:id="3"/>
    </w:p>
    <w:p w14:paraId="3A5D3E4F" w14:textId="77777777" w:rsidR="00655D98" w:rsidRPr="00A96E01" w:rsidRDefault="00655D98" w:rsidP="00655D98">
      <w:pPr>
        <w:pStyle w:val="ListParagraph"/>
        <w:jc w:val="both"/>
        <w:rPr>
          <w:rFonts w:ascii="Arial" w:hAnsi="Arial" w:cs="Arial"/>
        </w:rPr>
      </w:pPr>
      <w:r>
        <w:rPr>
          <w:rFonts w:ascii="Arial" w:hAnsi="Arial" w:cs="Arial"/>
        </w:rPr>
        <w:t xml:space="preserve">The curriculum change does not affect </w:t>
      </w:r>
      <w:r w:rsidRPr="00FD1627">
        <w:rPr>
          <w:rFonts w:ascii="Arial" w:hAnsi="Arial" w:cs="Arial"/>
        </w:rPr>
        <w:t>Advanced Placement Credits and Exemptions</w:t>
      </w:r>
      <w:r w:rsidRPr="00A96E01">
        <w:rPr>
          <w:rFonts w:ascii="Arial" w:hAnsi="Arial" w:cs="Arial"/>
        </w:rPr>
        <w:t>. Polytechnic diploma holders may be granted Advanced Placement Credits of up to 40 Units (equivalent to exemptions for 10 courses) as follows:</w:t>
      </w:r>
    </w:p>
    <w:p w14:paraId="262C3976" w14:textId="77777777" w:rsidR="00655D98" w:rsidRPr="00247FB6" w:rsidRDefault="00655D98" w:rsidP="00655D98">
      <w:pPr>
        <w:pStyle w:val="ListParagraph"/>
        <w:numPr>
          <w:ilvl w:val="1"/>
          <w:numId w:val="9"/>
        </w:numPr>
        <w:jc w:val="both"/>
        <w:rPr>
          <w:rFonts w:ascii="Arial" w:hAnsi="Arial" w:cs="Arial"/>
          <w:i/>
          <w:iCs/>
        </w:rPr>
      </w:pPr>
      <w:r w:rsidRPr="00247FB6">
        <w:rPr>
          <w:rFonts w:ascii="Arial" w:hAnsi="Arial" w:cs="Arial"/>
        </w:rPr>
        <w:t>20 Units from Unrestricted Electives (UEs) -</w:t>
      </w:r>
      <w:r w:rsidRPr="00247FB6">
        <w:rPr>
          <w:rFonts w:ascii="Arial" w:hAnsi="Arial" w:cs="Arial"/>
          <w:i/>
          <w:iCs/>
        </w:rPr>
        <w:t xml:space="preserve"> automatically granted to all local polytechnic diploma </w:t>
      </w:r>
      <w:proofErr w:type="gramStart"/>
      <w:r w:rsidRPr="00247FB6">
        <w:rPr>
          <w:rFonts w:ascii="Arial" w:hAnsi="Arial" w:cs="Arial"/>
          <w:i/>
          <w:iCs/>
        </w:rPr>
        <w:t>holders</w:t>
      </w:r>
      <w:proofErr w:type="gramEnd"/>
    </w:p>
    <w:p w14:paraId="09A538C4" w14:textId="77777777" w:rsidR="00655D98" w:rsidRPr="00247FB6" w:rsidRDefault="00655D98" w:rsidP="00655D98">
      <w:pPr>
        <w:pStyle w:val="ListParagraph"/>
        <w:numPr>
          <w:ilvl w:val="1"/>
          <w:numId w:val="9"/>
        </w:numPr>
        <w:jc w:val="both"/>
        <w:rPr>
          <w:rFonts w:ascii="Arial" w:hAnsi="Arial" w:cs="Arial"/>
        </w:rPr>
      </w:pPr>
      <w:r w:rsidRPr="00247FB6">
        <w:rPr>
          <w:rFonts w:ascii="Arial" w:hAnsi="Arial" w:cs="Arial"/>
        </w:rPr>
        <w:t>Up to 20 Units from BBA Programme Requirements may be granted based on good performance in the</w:t>
      </w:r>
      <w:r w:rsidRPr="00247FB6">
        <w:rPr>
          <w:rFonts w:ascii="Arial" w:hAnsi="Arial" w:cs="Arial"/>
          <w:i/>
          <w:iCs/>
        </w:rPr>
        <w:t xml:space="preserve"> </w:t>
      </w:r>
      <w:r w:rsidRPr="00247FB6">
        <w:rPr>
          <w:rFonts w:ascii="Arial" w:hAnsi="Arial" w:cs="Arial"/>
          <w:b/>
          <w:bCs/>
          <w:i/>
          <w:iCs/>
        </w:rPr>
        <w:t>Advanced Placement Tests</w:t>
      </w:r>
      <w:r w:rsidRPr="00247FB6">
        <w:rPr>
          <w:rFonts w:ascii="Arial" w:hAnsi="Arial" w:cs="Arial"/>
          <w:b/>
          <w:bCs/>
        </w:rPr>
        <w:t xml:space="preserve"> </w:t>
      </w:r>
      <w:r w:rsidRPr="00247FB6">
        <w:rPr>
          <w:rFonts w:ascii="Arial" w:hAnsi="Arial" w:cs="Arial"/>
        </w:rPr>
        <w:t>set by the NUS Business School after an applicant had accepted NUS' offer of admission.</w:t>
      </w:r>
    </w:p>
    <w:p w14:paraId="227F62F7" w14:textId="6C8847CF" w:rsidR="00655D98" w:rsidRPr="00247FB6" w:rsidRDefault="00655D98" w:rsidP="00655D98">
      <w:pPr>
        <w:ind w:left="567"/>
        <w:jc w:val="both"/>
        <w:rPr>
          <w:rFonts w:ascii="Arial" w:hAnsi="Arial" w:cs="Arial"/>
        </w:rPr>
      </w:pPr>
      <w:r w:rsidRPr="00247FB6">
        <w:rPr>
          <w:rFonts w:ascii="Arial" w:hAnsi="Arial" w:cs="Arial"/>
        </w:rPr>
        <w:t xml:space="preserve">For more information, please refer to </w:t>
      </w:r>
      <w:hyperlink r:id="rId11">
        <w:r w:rsidRPr="00247FB6">
          <w:rPr>
            <w:rStyle w:val="Hyperlink"/>
            <w:rFonts w:ascii="Arial" w:hAnsi="Arial" w:cs="Arial"/>
            <w:color w:val="auto"/>
          </w:rPr>
          <w:t>https://bba.nus.edu.sg/academic-programmes/course-registration-information/general/</w:t>
        </w:r>
        <w:r w:rsidRPr="00247FB6">
          <w:rPr>
            <w:rFonts w:ascii="Arial" w:hAnsi="Arial" w:cs="Arial"/>
          </w:rPr>
          <w:br/>
        </w:r>
        <w:r w:rsidRPr="00247FB6">
          <w:rPr>
            <w:rFonts w:ascii="Arial" w:hAnsi="Arial" w:cs="Arial"/>
          </w:rPr>
          <w:br/>
        </w:r>
      </w:hyperlink>
      <w:r w:rsidRPr="00247FB6">
        <w:rPr>
          <w:rFonts w:ascii="Arial" w:hAnsi="Arial" w:cs="Arial"/>
        </w:rPr>
        <w:t xml:space="preserve">*Depending on your polytechnic diploma, </w:t>
      </w:r>
      <w:proofErr w:type="spellStart"/>
      <w:r w:rsidRPr="00247FB6">
        <w:rPr>
          <w:rFonts w:ascii="Arial" w:hAnsi="Arial" w:cs="Arial"/>
        </w:rPr>
        <w:t>RNSmen</w:t>
      </w:r>
      <w:proofErr w:type="spellEnd"/>
      <w:r w:rsidRPr="00247FB6">
        <w:rPr>
          <w:rFonts w:ascii="Arial" w:hAnsi="Arial" w:cs="Arial"/>
        </w:rPr>
        <w:t xml:space="preserve"> who have accepted a place in BSc (RE) before AY2024/25 admission exercise may be granted APCs for RE1701, RE1702, RE1703, RE1704, RE1705 &amp; RE1706 under existing BSc (RE) curriculum as </w:t>
      </w:r>
      <w:r>
        <w:rPr>
          <w:rFonts w:ascii="Arial" w:hAnsi="Arial" w:cs="Arial"/>
        </w:rPr>
        <w:t xml:space="preserve">a </w:t>
      </w:r>
      <w:r w:rsidRPr="00247FB6">
        <w:rPr>
          <w:rFonts w:ascii="Arial" w:hAnsi="Arial" w:cs="Arial"/>
        </w:rPr>
        <w:t>one</w:t>
      </w:r>
      <w:r>
        <w:rPr>
          <w:rFonts w:ascii="Arial" w:hAnsi="Arial" w:cs="Arial"/>
        </w:rPr>
        <w:t>-</w:t>
      </w:r>
      <w:r w:rsidRPr="00247FB6">
        <w:rPr>
          <w:rFonts w:ascii="Arial" w:hAnsi="Arial" w:cs="Arial"/>
        </w:rPr>
        <w:t>time concession.</w:t>
      </w:r>
    </w:p>
    <w:tbl>
      <w:tblPr>
        <w:tblStyle w:val="TableGrid"/>
        <w:tblW w:w="0" w:type="auto"/>
        <w:tblInd w:w="720" w:type="dxa"/>
        <w:tblLayout w:type="fixed"/>
        <w:tblLook w:val="06A0" w:firstRow="1" w:lastRow="0" w:firstColumn="1" w:lastColumn="0" w:noHBand="1" w:noVBand="1"/>
      </w:tblPr>
      <w:tblGrid>
        <w:gridCol w:w="3705"/>
        <w:gridCol w:w="4590"/>
      </w:tblGrid>
      <w:tr w:rsidR="00655D98" w:rsidRPr="00247FB6" w14:paraId="4FB7FC1D" w14:textId="77777777" w:rsidTr="00137BAB">
        <w:trPr>
          <w:trHeight w:val="300"/>
        </w:trPr>
        <w:tc>
          <w:tcPr>
            <w:tcW w:w="3705" w:type="dxa"/>
          </w:tcPr>
          <w:p w14:paraId="0C045435" w14:textId="77777777" w:rsidR="00655D98" w:rsidRPr="00247FB6" w:rsidRDefault="00655D98" w:rsidP="00137BAB">
            <w:pPr>
              <w:pStyle w:val="ListParagraph"/>
              <w:ind w:left="21"/>
              <w:jc w:val="both"/>
              <w:rPr>
                <w:rFonts w:ascii="Arial" w:hAnsi="Arial" w:cs="Arial"/>
                <w:b/>
                <w:bCs/>
              </w:rPr>
            </w:pPr>
            <w:r w:rsidRPr="00247FB6">
              <w:rPr>
                <w:rFonts w:ascii="Arial" w:hAnsi="Arial" w:cs="Arial"/>
                <w:b/>
                <w:bCs/>
              </w:rPr>
              <w:t xml:space="preserve">Advanced Placement Credits </w:t>
            </w:r>
          </w:p>
        </w:tc>
        <w:tc>
          <w:tcPr>
            <w:tcW w:w="4590" w:type="dxa"/>
          </w:tcPr>
          <w:p w14:paraId="1D1F2AC1" w14:textId="77777777" w:rsidR="00655D98" w:rsidRPr="00247FB6" w:rsidRDefault="00655D98" w:rsidP="00137BAB">
            <w:pPr>
              <w:pStyle w:val="ListParagraph"/>
              <w:ind w:left="0"/>
              <w:jc w:val="both"/>
              <w:rPr>
                <w:rFonts w:ascii="Arial" w:hAnsi="Arial" w:cs="Arial"/>
                <w:b/>
                <w:bCs/>
              </w:rPr>
            </w:pPr>
            <w:r w:rsidRPr="00247FB6">
              <w:rPr>
                <w:rFonts w:ascii="Arial" w:hAnsi="Arial" w:cs="Arial"/>
                <w:b/>
                <w:bCs/>
              </w:rPr>
              <w:t>Course Exemption</w:t>
            </w:r>
          </w:p>
        </w:tc>
      </w:tr>
      <w:tr w:rsidR="00655D98" w:rsidRPr="00247FB6" w14:paraId="1FFE8355" w14:textId="77777777" w:rsidTr="00137BAB">
        <w:trPr>
          <w:trHeight w:val="300"/>
        </w:trPr>
        <w:tc>
          <w:tcPr>
            <w:tcW w:w="3705" w:type="dxa"/>
          </w:tcPr>
          <w:p w14:paraId="604FC1BF" w14:textId="77777777" w:rsidR="00655D98" w:rsidRPr="00247FB6" w:rsidRDefault="00655D98" w:rsidP="00137BAB">
            <w:pPr>
              <w:pStyle w:val="ListParagraph"/>
              <w:ind w:left="21"/>
              <w:jc w:val="both"/>
              <w:rPr>
                <w:rFonts w:ascii="Arial" w:hAnsi="Arial" w:cs="Arial"/>
              </w:rPr>
            </w:pPr>
            <w:r w:rsidRPr="00247FB6">
              <w:rPr>
                <w:rFonts w:ascii="Arial" w:hAnsi="Arial" w:cs="Arial"/>
              </w:rPr>
              <w:t>RE1701 (4 Units)</w:t>
            </w:r>
          </w:p>
        </w:tc>
        <w:tc>
          <w:tcPr>
            <w:tcW w:w="4590" w:type="dxa"/>
          </w:tcPr>
          <w:p w14:paraId="6EC894BA" w14:textId="77777777" w:rsidR="00655D98" w:rsidRPr="00247FB6" w:rsidRDefault="00655D98" w:rsidP="00137BAB">
            <w:pPr>
              <w:pStyle w:val="ListParagraph"/>
              <w:ind w:left="0"/>
              <w:jc w:val="both"/>
              <w:rPr>
                <w:rFonts w:ascii="Arial" w:hAnsi="Arial" w:cs="Arial"/>
              </w:rPr>
            </w:pPr>
            <w:r w:rsidRPr="00247FB6">
              <w:rPr>
                <w:rFonts w:ascii="Arial" w:hAnsi="Arial" w:cs="Arial"/>
              </w:rPr>
              <w:t>RE17</w:t>
            </w:r>
            <w:r>
              <w:rPr>
                <w:rFonts w:ascii="Arial" w:hAnsi="Arial" w:cs="Arial"/>
              </w:rPr>
              <w:t>07</w:t>
            </w:r>
            <w:r w:rsidRPr="00247FB6">
              <w:rPr>
                <w:rFonts w:ascii="Arial" w:hAnsi="Arial" w:cs="Arial"/>
              </w:rPr>
              <w:t xml:space="preserve"> (2 Units)</w:t>
            </w:r>
          </w:p>
        </w:tc>
      </w:tr>
      <w:tr w:rsidR="00655D98" w:rsidRPr="00247FB6" w14:paraId="72C44A73" w14:textId="77777777" w:rsidTr="00137BAB">
        <w:trPr>
          <w:trHeight w:val="300"/>
        </w:trPr>
        <w:tc>
          <w:tcPr>
            <w:tcW w:w="3705" w:type="dxa"/>
          </w:tcPr>
          <w:p w14:paraId="02010CC1" w14:textId="77777777" w:rsidR="00655D98" w:rsidRPr="00247FB6" w:rsidRDefault="00655D98" w:rsidP="00137BAB">
            <w:pPr>
              <w:pStyle w:val="ListParagraph"/>
              <w:ind w:left="21"/>
              <w:jc w:val="both"/>
              <w:rPr>
                <w:rFonts w:ascii="Arial" w:hAnsi="Arial" w:cs="Arial"/>
              </w:rPr>
            </w:pPr>
            <w:r w:rsidRPr="00247FB6">
              <w:rPr>
                <w:rFonts w:ascii="Arial" w:hAnsi="Arial" w:cs="Arial"/>
              </w:rPr>
              <w:t>RE1702 (4 Units)</w:t>
            </w:r>
          </w:p>
        </w:tc>
        <w:tc>
          <w:tcPr>
            <w:tcW w:w="4590" w:type="dxa"/>
          </w:tcPr>
          <w:p w14:paraId="7D52F66A" w14:textId="77777777" w:rsidR="00655D98" w:rsidRPr="00247FB6" w:rsidRDefault="00655D98" w:rsidP="00137BAB">
            <w:pPr>
              <w:pStyle w:val="ListParagraph"/>
              <w:ind w:left="0"/>
              <w:jc w:val="both"/>
              <w:rPr>
                <w:rFonts w:ascii="Arial" w:hAnsi="Arial" w:cs="Arial"/>
              </w:rPr>
            </w:pPr>
            <w:r w:rsidRPr="00247FB6">
              <w:rPr>
                <w:rFonts w:ascii="Arial" w:hAnsi="Arial" w:cs="Arial"/>
              </w:rPr>
              <w:t>DAO1704 (4 Units)</w:t>
            </w:r>
          </w:p>
        </w:tc>
      </w:tr>
      <w:tr w:rsidR="00655D98" w:rsidRPr="00247FB6" w14:paraId="2FC745E5" w14:textId="77777777" w:rsidTr="00137BAB">
        <w:trPr>
          <w:trHeight w:val="300"/>
        </w:trPr>
        <w:tc>
          <w:tcPr>
            <w:tcW w:w="3705" w:type="dxa"/>
          </w:tcPr>
          <w:p w14:paraId="6F691DFA" w14:textId="77777777" w:rsidR="00655D98" w:rsidRPr="00247FB6" w:rsidRDefault="00655D98" w:rsidP="00137BAB">
            <w:pPr>
              <w:pStyle w:val="ListParagraph"/>
              <w:ind w:left="21"/>
              <w:jc w:val="both"/>
              <w:rPr>
                <w:rFonts w:ascii="Arial" w:hAnsi="Arial" w:cs="Arial"/>
              </w:rPr>
            </w:pPr>
            <w:r w:rsidRPr="00247FB6">
              <w:rPr>
                <w:rFonts w:ascii="Arial" w:hAnsi="Arial" w:cs="Arial"/>
              </w:rPr>
              <w:t>RE1703 (4 Units)</w:t>
            </w:r>
          </w:p>
        </w:tc>
        <w:tc>
          <w:tcPr>
            <w:tcW w:w="4590" w:type="dxa"/>
          </w:tcPr>
          <w:p w14:paraId="2EAFF7EF" w14:textId="77777777" w:rsidR="00655D98" w:rsidRPr="00247FB6" w:rsidRDefault="00655D98" w:rsidP="00137BAB">
            <w:pPr>
              <w:pStyle w:val="ListParagraph"/>
              <w:ind w:left="0"/>
              <w:jc w:val="both"/>
              <w:rPr>
                <w:rFonts w:ascii="Arial" w:hAnsi="Arial" w:cs="Arial"/>
              </w:rPr>
            </w:pPr>
            <w:r w:rsidRPr="00247FB6">
              <w:rPr>
                <w:rFonts w:ascii="Arial" w:hAnsi="Arial" w:cs="Arial"/>
              </w:rPr>
              <w:t>BSP1702 (4 Units)</w:t>
            </w:r>
          </w:p>
        </w:tc>
      </w:tr>
      <w:tr w:rsidR="00655D98" w:rsidRPr="00247FB6" w14:paraId="593831F2" w14:textId="77777777" w:rsidTr="00137BAB">
        <w:trPr>
          <w:trHeight w:val="300"/>
        </w:trPr>
        <w:tc>
          <w:tcPr>
            <w:tcW w:w="3705" w:type="dxa"/>
          </w:tcPr>
          <w:p w14:paraId="0AD13344" w14:textId="77777777" w:rsidR="00655D98" w:rsidRPr="00247FB6" w:rsidRDefault="00655D98" w:rsidP="00137BAB">
            <w:pPr>
              <w:pStyle w:val="ListParagraph"/>
              <w:ind w:left="21"/>
              <w:jc w:val="both"/>
              <w:rPr>
                <w:rFonts w:ascii="Arial" w:hAnsi="Arial" w:cs="Arial"/>
              </w:rPr>
            </w:pPr>
            <w:r w:rsidRPr="00247FB6">
              <w:rPr>
                <w:rFonts w:ascii="Arial" w:hAnsi="Arial" w:cs="Arial"/>
              </w:rPr>
              <w:t>RE1704 (4 Units)</w:t>
            </w:r>
          </w:p>
        </w:tc>
        <w:tc>
          <w:tcPr>
            <w:tcW w:w="4590" w:type="dxa"/>
          </w:tcPr>
          <w:p w14:paraId="16A87FB6" w14:textId="77777777" w:rsidR="00655D98" w:rsidRPr="00247FB6" w:rsidRDefault="00655D98" w:rsidP="00137BAB">
            <w:pPr>
              <w:pStyle w:val="ListParagraph"/>
              <w:ind w:left="0"/>
              <w:jc w:val="both"/>
              <w:rPr>
                <w:rFonts w:ascii="Arial" w:hAnsi="Arial" w:cs="Arial"/>
              </w:rPr>
            </w:pPr>
            <w:r w:rsidRPr="00247FB6">
              <w:rPr>
                <w:rFonts w:ascii="Arial" w:hAnsi="Arial" w:cs="Arial"/>
              </w:rPr>
              <w:t>BSP1703 (4 Units)</w:t>
            </w:r>
          </w:p>
        </w:tc>
      </w:tr>
      <w:tr w:rsidR="00655D98" w:rsidRPr="00247FB6" w14:paraId="47D9D45B" w14:textId="77777777" w:rsidTr="00137BAB">
        <w:trPr>
          <w:trHeight w:val="300"/>
        </w:trPr>
        <w:tc>
          <w:tcPr>
            <w:tcW w:w="3705" w:type="dxa"/>
          </w:tcPr>
          <w:p w14:paraId="5BE10008" w14:textId="77777777" w:rsidR="00655D98" w:rsidRPr="00247FB6" w:rsidRDefault="00655D98" w:rsidP="00137BAB">
            <w:pPr>
              <w:pStyle w:val="ListParagraph"/>
              <w:ind w:left="21"/>
              <w:jc w:val="both"/>
              <w:rPr>
                <w:rFonts w:ascii="Arial" w:hAnsi="Arial" w:cs="Arial"/>
              </w:rPr>
            </w:pPr>
            <w:r w:rsidRPr="00247FB6">
              <w:rPr>
                <w:rFonts w:ascii="Arial" w:hAnsi="Arial" w:cs="Arial"/>
              </w:rPr>
              <w:t>RE1705 (4 Units)</w:t>
            </w:r>
          </w:p>
        </w:tc>
        <w:tc>
          <w:tcPr>
            <w:tcW w:w="4590" w:type="dxa"/>
          </w:tcPr>
          <w:p w14:paraId="61CB1B0E" w14:textId="77777777" w:rsidR="00655D98" w:rsidRPr="00247FB6" w:rsidRDefault="00655D98" w:rsidP="00137BAB">
            <w:pPr>
              <w:pStyle w:val="ListParagraph"/>
              <w:ind w:left="0"/>
              <w:jc w:val="both"/>
              <w:rPr>
                <w:rFonts w:ascii="Arial" w:hAnsi="Arial" w:cs="Arial"/>
              </w:rPr>
            </w:pPr>
            <w:r w:rsidRPr="00247FB6">
              <w:rPr>
                <w:rFonts w:ascii="Arial" w:hAnsi="Arial" w:cs="Arial"/>
              </w:rPr>
              <w:t>ACC1701 (4 Units)</w:t>
            </w:r>
          </w:p>
        </w:tc>
      </w:tr>
      <w:tr w:rsidR="00655D98" w:rsidRPr="00247FB6" w14:paraId="7A9B3F1B" w14:textId="77777777" w:rsidTr="00137BAB">
        <w:trPr>
          <w:trHeight w:val="300"/>
        </w:trPr>
        <w:tc>
          <w:tcPr>
            <w:tcW w:w="3705" w:type="dxa"/>
          </w:tcPr>
          <w:p w14:paraId="0AB492F5" w14:textId="77777777" w:rsidR="00655D98" w:rsidRPr="00247FB6" w:rsidRDefault="00655D98" w:rsidP="00137BAB">
            <w:pPr>
              <w:pStyle w:val="ListParagraph"/>
              <w:ind w:left="21"/>
              <w:jc w:val="both"/>
              <w:rPr>
                <w:rFonts w:ascii="Arial" w:hAnsi="Arial" w:cs="Arial"/>
              </w:rPr>
            </w:pPr>
            <w:r w:rsidRPr="00247FB6">
              <w:rPr>
                <w:rFonts w:ascii="Arial" w:hAnsi="Arial" w:cs="Arial"/>
              </w:rPr>
              <w:t>RE1706 (4 Units)</w:t>
            </w:r>
          </w:p>
        </w:tc>
        <w:tc>
          <w:tcPr>
            <w:tcW w:w="4590" w:type="dxa"/>
          </w:tcPr>
          <w:p w14:paraId="4C768A0F" w14:textId="77777777" w:rsidR="00655D98" w:rsidRPr="00247FB6" w:rsidRDefault="00655D98" w:rsidP="00137BAB">
            <w:pPr>
              <w:pStyle w:val="ListParagraph"/>
              <w:ind w:left="0"/>
              <w:jc w:val="both"/>
              <w:rPr>
                <w:rFonts w:ascii="Arial" w:hAnsi="Arial" w:cs="Arial"/>
              </w:rPr>
            </w:pPr>
            <w:r w:rsidRPr="00247FB6">
              <w:rPr>
                <w:rFonts w:ascii="Arial" w:hAnsi="Arial" w:cs="Arial"/>
              </w:rPr>
              <w:t>Unrestricted Elective (4 Units)</w:t>
            </w:r>
          </w:p>
        </w:tc>
      </w:tr>
    </w:tbl>
    <w:p w14:paraId="75253CBA" w14:textId="77777777" w:rsidR="00064617" w:rsidRPr="0020550C" w:rsidRDefault="00064617" w:rsidP="0020550C">
      <w:pPr>
        <w:pStyle w:val="ListParagraph"/>
        <w:jc w:val="both"/>
        <w:rPr>
          <w:rStyle w:val="Heading1Char"/>
          <w:rFonts w:ascii="Arial" w:eastAsiaTheme="minorEastAsia" w:hAnsi="Arial" w:cs="Arial"/>
          <w:color w:val="auto"/>
          <w:sz w:val="22"/>
          <w:szCs w:val="22"/>
        </w:rPr>
      </w:pPr>
    </w:p>
    <w:p w14:paraId="5F4BADA4" w14:textId="016F2E04" w:rsidR="009446C5" w:rsidRDefault="00B94E1E" w:rsidP="00655D98">
      <w:pPr>
        <w:pStyle w:val="ListParagraph"/>
        <w:numPr>
          <w:ilvl w:val="0"/>
          <w:numId w:val="12"/>
        </w:numPr>
        <w:jc w:val="both"/>
        <w:rPr>
          <w:rFonts w:ascii="Arial" w:hAnsi="Arial" w:cs="Arial"/>
        </w:rPr>
      </w:pPr>
      <w:bookmarkStart w:id="4" w:name="_Toc160005763"/>
      <w:r>
        <w:rPr>
          <w:rStyle w:val="Heading1Char"/>
          <w:rFonts w:ascii="Arial" w:hAnsi="Arial" w:cs="Arial"/>
          <w:b/>
          <w:sz w:val="24"/>
        </w:rPr>
        <w:t xml:space="preserve">[For </w:t>
      </w:r>
      <w:proofErr w:type="spellStart"/>
      <w:r>
        <w:rPr>
          <w:rStyle w:val="Heading1Char"/>
          <w:rFonts w:ascii="Arial" w:hAnsi="Arial" w:cs="Arial"/>
          <w:b/>
          <w:sz w:val="24"/>
        </w:rPr>
        <w:t>RNSmen</w:t>
      </w:r>
      <w:proofErr w:type="spellEnd"/>
      <w:r>
        <w:rPr>
          <w:rStyle w:val="Heading1Char"/>
          <w:rFonts w:ascii="Arial" w:hAnsi="Arial" w:cs="Arial"/>
          <w:b/>
          <w:sz w:val="24"/>
        </w:rPr>
        <w:t xml:space="preserve">] </w:t>
      </w:r>
      <w:r w:rsidR="18ADE4FB" w:rsidRPr="00247FB6">
        <w:rPr>
          <w:rStyle w:val="Heading1Char"/>
          <w:rFonts w:ascii="Arial" w:hAnsi="Arial" w:cs="Arial"/>
          <w:b/>
          <w:sz w:val="24"/>
        </w:rPr>
        <w:t xml:space="preserve">May I request for </w:t>
      </w:r>
      <w:r w:rsidR="009C6B02">
        <w:rPr>
          <w:rStyle w:val="Heading1Char"/>
          <w:rFonts w:ascii="Arial" w:hAnsi="Arial" w:cs="Arial"/>
          <w:b/>
          <w:sz w:val="24"/>
        </w:rPr>
        <w:t>transfer of programme</w:t>
      </w:r>
      <w:r w:rsidR="18ADE4FB" w:rsidRPr="00247FB6">
        <w:rPr>
          <w:rStyle w:val="Heading1Char"/>
          <w:rFonts w:ascii="Arial" w:hAnsi="Arial" w:cs="Arial"/>
          <w:b/>
          <w:sz w:val="24"/>
        </w:rPr>
        <w:t xml:space="preserve"> before matriculating in AY2024/25</w:t>
      </w:r>
      <w:r w:rsidR="009C6B02">
        <w:rPr>
          <w:rStyle w:val="Heading1Char"/>
          <w:rFonts w:ascii="Arial" w:hAnsi="Arial" w:cs="Arial"/>
          <w:b/>
          <w:sz w:val="24"/>
        </w:rPr>
        <w:t xml:space="preserve"> if I no longer want to pursue a </w:t>
      </w:r>
      <w:r w:rsidR="00655D98">
        <w:rPr>
          <w:rStyle w:val="Heading1Char"/>
          <w:rFonts w:ascii="Arial" w:hAnsi="Arial" w:cs="Arial"/>
          <w:b/>
          <w:sz w:val="24"/>
        </w:rPr>
        <w:t xml:space="preserve">Bachelor of </w:t>
      </w:r>
      <w:r w:rsidR="009C6B02">
        <w:rPr>
          <w:rStyle w:val="Heading1Char"/>
          <w:rFonts w:ascii="Arial" w:hAnsi="Arial" w:cs="Arial"/>
          <w:b/>
          <w:sz w:val="24"/>
        </w:rPr>
        <w:t>Business Administration</w:t>
      </w:r>
      <w:r w:rsidR="00655D98">
        <w:rPr>
          <w:rStyle w:val="Heading1Char"/>
          <w:rFonts w:ascii="Arial" w:hAnsi="Arial" w:cs="Arial"/>
          <w:b/>
          <w:sz w:val="24"/>
        </w:rPr>
        <w:t xml:space="preserve"> </w:t>
      </w:r>
      <w:r w:rsidR="00137BAB">
        <w:rPr>
          <w:rStyle w:val="Heading1Char"/>
          <w:rFonts w:ascii="Arial" w:hAnsi="Arial" w:cs="Arial"/>
          <w:b/>
          <w:sz w:val="24"/>
        </w:rPr>
        <w:t>programme</w:t>
      </w:r>
      <w:r w:rsidR="18ADE4FB" w:rsidRPr="00247FB6">
        <w:rPr>
          <w:rStyle w:val="Heading1Char"/>
          <w:rFonts w:ascii="Arial" w:hAnsi="Arial" w:cs="Arial"/>
          <w:b/>
          <w:sz w:val="24"/>
        </w:rPr>
        <w:t>?</w:t>
      </w:r>
      <w:bookmarkEnd w:id="4"/>
    </w:p>
    <w:p w14:paraId="2DD2040B" w14:textId="3491A962" w:rsidR="009C6B02" w:rsidRDefault="18ADE4FB" w:rsidP="00247FB6">
      <w:pPr>
        <w:pStyle w:val="ListParagraph"/>
        <w:jc w:val="both"/>
        <w:rPr>
          <w:rFonts w:ascii="Arial" w:hAnsi="Arial" w:cs="Arial"/>
        </w:rPr>
      </w:pPr>
      <w:r w:rsidRPr="00247FB6">
        <w:rPr>
          <w:rFonts w:ascii="Arial" w:hAnsi="Arial" w:cs="Arial"/>
        </w:rPr>
        <w:t xml:space="preserve">If you are seeking </w:t>
      </w:r>
      <w:r w:rsidR="00D76507">
        <w:rPr>
          <w:rFonts w:ascii="Arial" w:hAnsi="Arial" w:cs="Arial"/>
        </w:rPr>
        <w:t>to</w:t>
      </w:r>
      <w:r w:rsidR="00D76507" w:rsidRPr="00247FB6">
        <w:rPr>
          <w:rFonts w:ascii="Arial" w:hAnsi="Arial" w:cs="Arial"/>
        </w:rPr>
        <w:t xml:space="preserve"> </w:t>
      </w:r>
      <w:r w:rsidRPr="00247FB6">
        <w:rPr>
          <w:rFonts w:ascii="Arial" w:hAnsi="Arial" w:cs="Arial"/>
        </w:rPr>
        <w:t>change</w:t>
      </w:r>
      <w:r w:rsidR="00D76507">
        <w:rPr>
          <w:rFonts w:ascii="Arial" w:hAnsi="Arial" w:cs="Arial"/>
        </w:rPr>
        <w:t xml:space="preserve"> from</w:t>
      </w:r>
      <w:r w:rsidRPr="00247FB6">
        <w:rPr>
          <w:rFonts w:ascii="Arial" w:hAnsi="Arial" w:cs="Arial"/>
        </w:rPr>
        <w:t xml:space="preserve"> </w:t>
      </w:r>
      <w:r w:rsidR="00D76507">
        <w:rPr>
          <w:rFonts w:ascii="Arial" w:hAnsi="Arial" w:cs="Arial"/>
        </w:rPr>
        <w:t xml:space="preserve">the </w:t>
      </w:r>
      <w:r w:rsidR="009C6B02">
        <w:rPr>
          <w:rFonts w:ascii="Arial" w:hAnsi="Arial" w:cs="Arial"/>
        </w:rPr>
        <w:t>programme</w:t>
      </w:r>
      <w:r w:rsidR="009C6B02" w:rsidRPr="00247FB6">
        <w:rPr>
          <w:rFonts w:ascii="Arial" w:hAnsi="Arial" w:cs="Arial"/>
        </w:rPr>
        <w:t xml:space="preserve"> </w:t>
      </w:r>
      <w:r w:rsidR="00D76507">
        <w:rPr>
          <w:rFonts w:ascii="Arial" w:hAnsi="Arial" w:cs="Arial"/>
        </w:rPr>
        <w:t xml:space="preserve">you have accepted </w:t>
      </w:r>
      <w:r w:rsidRPr="00247FB6">
        <w:rPr>
          <w:rFonts w:ascii="Arial" w:hAnsi="Arial" w:cs="Arial"/>
        </w:rPr>
        <w:t xml:space="preserve">to another undergraduate programme offered by </w:t>
      </w:r>
      <w:r w:rsidR="00D76507">
        <w:rPr>
          <w:rFonts w:ascii="Arial" w:hAnsi="Arial" w:cs="Arial"/>
        </w:rPr>
        <w:t>another</w:t>
      </w:r>
      <w:r w:rsidR="00D76507" w:rsidRPr="00247FB6">
        <w:rPr>
          <w:rFonts w:ascii="Arial" w:hAnsi="Arial" w:cs="Arial"/>
        </w:rPr>
        <w:t xml:space="preserve"> </w:t>
      </w:r>
      <w:r w:rsidRPr="00247FB6">
        <w:rPr>
          <w:rFonts w:ascii="Arial" w:hAnsi="Arial" w:cs="Arial"/>
        </w:rPr>
        <w:t xml:space="preserve">school/faculty, please refer to </w:t>
      </w:r>
      <w:hyperlink r:id="rId12">
        <w:r w:rsidRPr="00247FB6">
          <w:rPr>
            <w:rStyle w:val="Hyperlink"/>
            <w:rFonts w:ascii="Arial" w:hAnsi="Arial" w:cs="Arial"/>
            <w:color w:val="auto"/>
          </w:rPr>
          <w:t>the Information for Returning National Servicemen (RNS)</w:t>
        </w:r>
      </w:hyperlink>
      <w:r w:rsidRPr="00247FB6">
        <w:rPr>
          <w:rFonts w:ascii="Arial" w:hAnsi="Arial" w:cs="Arial"/>
        </w:rPr>
        <w:t>.</w:t>
      </w:r>
    </w:p>
    <w:p w14:paraId="176F3E13" w14:textId="77777777" w:rsidR="009C6B02" w:rsidRDefault="009C6B02" w:rsidP="00247FB6">
      <w:pPr>
        <w:pStyle w:val="ListParagraph"/>
        <w:jc w:val="both"/>
        <w:rPr>
          <w:rFonts w:ascii="Arial" w:hAnsi="Arial" w:cs="Arial"/>
        </w:rPr>
      </w:pPr>
    </w:p>
    <w:p w14:paraId="54655467" w14:textId="513C9200" w:rsidR="00EB5BC2" w:rsidRDefault="009C6B02" w:rsidP="00247FB6">
      <w:pPr>
        <w:pStyle w:val="ListParagraph"/>
        <w:jc w:val="both"/>
        <w:rPr>
          <w:rFonts w:ascii="Arial" w:hAnsi="Arial" w:cs="Arial"/>
        </w:rPr>
      </w:pPr>
      <w:r w:rsidRPr="00247FB6">
        <w:rPr>
          <w:rFonts w:ascii="Arial" w:hAnsi="Arial" w:cs="Arial"/>
        </w:rPr>
        <w:t xml:space="preserve">There is no need to apply for </w:t>
      </w:r>
      <w:r w:rsidR="00D76507">
        <w:rPr>
          <w:rFonts w:ascii="Arial" w:hAnsi="Arial" w:cs="Arial"/>
        </w:rPr>
        <w:t xml:space="preserve">a </w:t>
      </w:r>
      <w:r w:rsidRPr="00247FB6">
        <w:rPr>
          <w:rFonts w:ascii="Arial" w:hAnsi="Arial" w:cs="Arial"/>
        </w:rPr>
        <w:t xml:space="preserve">change of </w:t>
      </w:r>
      <w:r>
        <w:rPr>
          <w:rFonts w:ascii="Arial" w:hAnsi="Arial" w:cs="Arial"/>
        </w:rPr>
        <w:t>programme</w:t>
      </w:r>
      <w:r w:rsidRPr="00247FB6">
        <w:rPr>
          <w:rFonts w:ascii="Arial" w:hAnsi="Arial" w:cs="Arial"/>
        </w:rPr>
        <w:t xml:space="preserve"> if you are seeking a change </w:t>
      </w:r>
      <w:r w:rsidR="00EB5BC2">
        <w:rPr>
          <w:rFonts w:ascii="Arial" w:hAnsi="Arial" w:cs="Arial"/>
        </w:rPr>
        <w:t>in majors within</w:t>
      </w:r>
      <w:r w:rsidRPr="00247FB6">
        <w:rPr>
          <w:rFonts w:ascii="Arial" w:hAnsi="Arial" w:cs="Arial"/>
        </w:rPr>
        <w:t xml:space="preserve"> Business School</w:t>
      </w:r>
      <w:r w:rsidR="00D76507">
        <w:rPr>
          <w:rFonts w:ascii="Arial" w:hAnsi="Arial" w:cs="Arial"/>
        </w:rPr>
        <w:t xml:space="preserve"> as you will be entering into a common curriculum and will have the opportunity to choose your primary major no later than the end of your fourth active semester</w:t>
      </w:r>
      <w:r w:rsidR="00EB5BC2">
        <w:rPr>
          <w:rFonts w:ascii="Arial" w:hAnsi="Arial" w:cs="Arial"/>
        </w:rPr>
        <w:t>.</w:t>
      </w:r>
    </w:p>
    <w:p w14:paraId="2C5C13C3" w14:textId="432A4DBE" w:rsidR="006C0983" w:rsidRPr="00247FB6" w:rsidRDefault="006C0983" w:rsidP="00247FB6">
      <w:pPr>
        <w:pStyle w:val="ListParagraph"/>
        <w:jc w:val="both"/>
        <w:rPr>
          <w:rFonts w:ascii="Arial" w:hAnsi="Arial" w:cs="Arial"/>
        </w:rPr>
      </w:pPr>
    </w:p>
    <w:p w14:paraId="4DE0E6DF" w14:textId="3C03CA02" w:rsidR="00E0310A" w:rsidRPr="00247FB6" w:rsidRDefault="00401DC6" w:rsidP="00247FB6">
      <w:pPr>
        <w:jc w:val="both"/>
        <w:rPr>
          <w:rFonts w:ascii="Arial" w:hAnsi="Arial" w:cs="Arial"/>
          <w:b/>
        </w:rPr>
      </w:pPr>
      <w:r w:rsidRPr="0020550C">
        <w:rPr>
          <w:rFonts w:ascii="Arial" w:hAnsi="Arial" w:cs="Arial"/>
          <w:b/>
          <w:sz w:val="24"/>
        </w:rPr>
        <w:t xml:space="preserve">For </w:t>
      </w:r>
      <w:r w:rsidR="35FDD19D" w:rsidRPr="0020550C">
        <w:rPr>
          <w:rFonts w:ascii="Arial" w:hAnsi="Arial" w:cs="Arial"/>
          <w:b/>
          <w:sz w:val="24"/>
        </w:rPr>
        <w:t>P</w:t>
      </w:r>
      <w:r w:rsidR="7687D9CF" w:rsidRPr="0020550C">
        <w:rPr>
          <w:rFonts w:ascii="Arial" w:hAnsi="Arial" w:cs="Arial"/>
          <w:b/>
          <w:sz w:val="24"/>
        </w:rPr>
        <w:t>rospective students taking part in Admissions Exercise 2024</w:t>
      </w:r>
    </w:p>
    <w:p w14:paraId="33B217AC" w14:textId="78A36765" w:rsidR="001F2A3F" w:rsidRPr="0020550C" w:rsidRDefault="001F2A3F" w:rsidP="00247FB6">
      <w:pPr>
        <w:jc w:val="both"/>
        <w:rPr>
          <w:rFonts w:ascii="Arial" w:hAnsi="Arial" w:cs="Arial"/>
          <w:sz w:val="24"/>
          <w:szCs w:val="24"/>
          <w:u w:val="single"/>
        </w:rPr>
      </w:pPr>
      <w:r w:rsidRPr="0020550C">
        <w:rPr>
          <w:rFonts w:ascii="Arial" w:hAnsi="Arial" w:cs="Arial"/>
          <w:sz w:val="24"/>
          <w:szCs w:val="24"/>
          <w:u w:val="single"/>
        </w:rPr>
        <w:t>Admissions</w:t>
      </w:r>
      <w:r w:rsidR="000E482D" w:rsidRPr="0020550C">
        <w:rPr>
          <w:rFonts w:ascii="Arial" w:hAnsi="Arial" w:cs="Arial"/>
          <w:sz w:val="24"/>
          <w:szCs w:val="24"/>
          <w:u w:val="single"/>
        </w:rPr>
        <w:t>-related FAQs</w:t>
      </w:r>
    </w:p>
    <w:p w14:paraId="31D5F971" w14:textId="769BB5BC" w:rsidR="00C90443" w:rsidRDefault="001C0669" w:rsidP="00C90443">
      <w:pPr>
        <w:pStyle w:val="ListParagraph"/>
        <w:numPr>
          <w:ilvl w:val="0"/>
          <w:numId w:val="12"/>
        </w:numPr>
        <w:jc w:val="both"/>
        <w:rPr>
          <w:rStyle w:val="Heading1Char"/>
          <w:rFonts w:ascii="Arial" w:hAnsi="Arial" w:cs="Arial"/>
          <w:b/>
          <w:sz w:val="24"/>
        </w:rPr>
      </w:pPr>
      <w:bookmarkStart w:id="5" w:name="_Toc160005764"/>
      <w:r w:rsidRPr="0020550C">
        <w:rPr>
          <w:rStyle w:val="Heading1Char"/>
          <w:rFonts w:ascii="Arial" w:hAnsi="Arial" w:cs="Arial"/>
          <w:b/>
          <w:sz w:val="24"/>
        </w:rPr>
        <w:t xml:space="preserve">What is the admission requirement for </w:t>
      </w:r>
      <w:r w:rsidR="004C316E">
        <w:rPr>
          <w:rStyle w:val="Heading1Char"/>
          <w:rFonts w:ascii="Arial" w:hAnsi="Arial" w:cs="Arial"/>
          <w:b/>
          <w:sz w:val="24"/>
        </w:rPr>
        <w:t>the NUS Bachelor of Business Administration degree</w:t>
      </w:r>
      <w:r w:rsidRPr="0020550C">
        <w:rPr>
          <w:rStyle w:val="Heading1Char"/>
          <w:rFonts w:ascii="Arial" w:hAnsi="Arial" w:cs="Arial"/>
          <w:b/>
          <w:sz w:val="24"/>
        </w:rPr>
        <w:t xml:space="preserve"> programme?</w:t>
      </w:r>
      <w:bookmarkEnd w:id="5"/>
    </w:p>
    <w:p w14:paraId="040D3A0C" w14:textId="01F216CB" w:rsidR="001C0669" w:rsidRPr="0020550C" w:rsidRDefault="001C0669" w:rsidP="0020550C">
      <w:pPr>
        <w:pStyle w:val="ListParagraph"/>
        <w:jc w:val="both"/>
        <w:rPr>
          <w:rFonts w:ascii="Arial" w:hAnsi="Arial" w:cs="Arial"/>
          <w:bCs/>
          <w:iCs/>
          <w:lang w:val="en-US"/>
        </w:rPr>
      </w:pPr>
      <w:r w:rsidRPr="0020550C">
        <w:rPr>
          <w:rFonts w:ascii="Arial" w:hAnsi="Arial" w:cs="Arial"/>
          <w:bCs/>
          <w:iCs/>
          <w:lang w:val="en-US"/>
        </w:rPr>
        <w:t xml:space="preserve">Admission is based on academic merit as well as open competition among all eligible applicants. In addition to fulfilling admission requirements for the respective qualifications that applicants possess, applicants should also ensure that they fulfil the subject prerequisites for the </w:t>
      </w:r>
      <w:proofErr w:type="spellStart"/>
      <w:r w:rsidRPr="0020550C">
        <w:rPr>
          <w:rFonts w:ascii="Arial" w:hAnsi="Arial" w:cs="Arial"/>
          <w:bCs/>
          <w:iCs/>
          <w:lang w:val="en-US"/>
        </w:rPr>
        <w:t>programmes</w:t>
      </w:r>
      <w:proofErr w:type="spellEnd"/>
      <w:r w:rsidRPr="0020550C">
        <w:rPr>
          <w:rFonts w:ascii="Arial" w:hAnsi="Arial" w:cs="Arial"/>
          <w:bCs/>
          <w:iCs/>
          <w:lang w:val="en-US"/>
        </w:rPr>
        <w:t xml:space="preserve"> which they wish to be considered for. For more information, please visit the </w:t>
      </w:r>
      <w:hyperlink r:id="rId13" w:history="1">
        <w:r w:rsidRPr="0020550C">
          <w:rPr>
            <w:rStyle w:val="Hyperlink"/>
            <w:rFonts w:ascii="Arial" w:hAnsi="Arial" w:cs="Arial"/>
          </w:rPr>
          <w:t>Office of Admission</w:t>
        </w:r>
      </w:hyperlink>
      <w:r w:rsidR="00C90443">
        <w:rPr>
          <w:rStyle w:val="Hyperlink"/>
          <w:rFonts w:ascii="Arial" w:hAnsi="Arial" w:cs="Arial"/>
        </w:rPr>
        <w:t>s</w:t>
      </w:r>
      <w:r w:rsidRPr="0020550C">
        <w:rPr>
          <w:rFonts w:ascii="Arial" w:hAnsi="Arial" w:cs="Arial"/>
          <w:bCs/>
          <w:iCs/>
          <w:lang w:val="en-US"/>
        </w:rPr>
        <w:t xml:space="preserve"> website.</w:t>
      </w:r>
    </w:p>
    <w:p w14:paraId="4E03F5F9" w14:textId="77777777" w:rsidR="001C0669" w:rsidRPr="0020550C" w:rsidRDefault="001C0669" w:rsidP="0020550C">
      <w:pPr>
        <w:pStyle w:val="ListParagraph"/>
        <w:jc w:val="both"/>
        <w:rPr>
          <w:rStyle w:val="Heading1Char"/>
          <w:rFonts w:ascii="Arial" w:eastAsiaTheme="minorEastAsia" w:hAnsi="Arial" w:cs="Arial"/>
          <w:color w:val="auto"/>
          <w:sz w:val="22"/>
          <w:szCs w:val="22"/>
        </w:rPr>
      </w:pPr>
    </w:p>
    <w:p w14:paraId="76B5E313" w14:textId="6CBE180F" w:rsidR="002138F1" w:rsidRPr="00247FB6" w:rsidRDefault="0EB6A3A9" w:rsidP="002138F1">
      <w:pPr>
        <w:pStyle w:val="ListParagraph"/>
        <w:numPr>
          <w:ilvl w:val="0"/>
          <w:numId w:val="12"/>
        </w:numPr>
        <w:spacing w:after="0" w:line="240" w:lineRule="auto"/>
        <w:contextualSpacing w:val="0"/>
        <w:jc w:val="both"/>
        <w:rPr>
          <w:rFonts w:ascii="Arial" w:hAnsi="Arial" w:cs="Arial"/>
          <w:b/>
          <w:lang w:val="en-US"/>
        </w:rPr>
      </w:pPr>
      <w:bookmarkStart w:id="6" w:name="_Toc160005765"/>
      <w:r w:rsidRPr="00247FB6">
        <w:rPr>
          <w:rStyle w:val="Heading1Char"/>
          <w:rFonts w:ascii="Arial" w:hAnsi="Arial" w:cs="Arial"/>
          <w:b/>
          <w:sz w:val="24"/>
        </w:rPr>
        <w:t>What is Indicative Grade Profile (IGP)?</w:t>
      </w:r>
      <w:r w:rsidR="002138F1" w:rsidRPr="002138F1">
        <w:rPr>
          <w:rStyle w:val="Heading1Char"/>
          <w:rFonts w:ascii="Arial" w:hAnsi="Arial" w:cs="Arial"/>
          <w:b/>
          <w:sz w:val="24"/>
        </w:rPr>
        <w:t xml:space="preserve"> </w:t>
      </w:r>
      <w:r w:rsidR="002138F1">
        <w:rPr>
          <w:rStyle w:val="Heading1Char"/>
          <w:rFonts w:ascii="Arial" w:hAnsi="Arial" w:cs="Arial"/>
          <w:b/>
          <w:sz w:val="24"/>
        </w:rPr>
        <w:t>Can</w:t>
      </w:r>
      <w:r w:rsidR="002138F1" w:rsidRPr="00247FB6">
        <w:rPr>
          <w:rStyle w:val="Heading1Char"/>
          <w:rFonts w:ascii="Arial" w:hAnsi="Arial" w:cs="Arial"/>
          <w:b/>
          <w:sz w:val="24"/>
        </w:rPr>
        <w:t xml:space="preserve"> </w:t>
      </w:r>
      <w:r w:rsidR="002138F1">
        <w:rPr>
          <w:rStyle w:val="Heading1Char"/>
          <w:rFonts w:ascii="Arial" w:hAnsi="Arial" w:cs="Arial"/>
          <w:b/>
          <w:sz w:val="24"/>
        </w:rPr>
        <w:t>prospective applicants</w:t>
      </w:r>
      <w:r w:rsidR="002138F1" w:rsidRPr="00247FB6">
        <w:rPr>
          <w:rStyle w:val="Heading1Char"/>
          <w:rFonts w:ascii="Arial" w:hAnsi="Arial" w:cs="Arial"/>
          <w:b/>
          <w:sz w:val="24"/>
        </w:rPr>
        <w:t xml:space="preserve"> have a sense of the IGP for the new Business Administration programme in this current admissions exercise?</w:t>
      </w:r>
      <w:bookmarkEnd w:id="6"/>
      <w:r w:rsidR="002138F1" w:rsidRPr="00247FB6">
        <w:rPr>
          <w:rFonts w:ascii="Arial" w:hAnsi="Arial" w:cs="Arial"/>
          <w:b/>
          <w:lang w:val="en-US"/>
        </w:rPr>
        <w:t xml:space="preserve"> </w:t>
      </w:r>
    </w:p>
    <w:p w14:paraId="7C15CB48" w14:textId="0030E8B7" w:rsidR="006D68DB" w:rsidRDefault="002138F1" w:rsidP="00247FB6">
      <w:pPr>
        <w:pStyle w:val="ListParagraph"/>
        <w:jc w:val="both"/>
        <w:rPr>
          <w:rFonts w:ascii="Arial" w:hAnsi="Arial" w:cs="Arial"/>
        </w:rPr>
      </w:pPr>
      <w:r w:rsidRPr="00247FB6">
        <w:rPr>
          <w:rFonts w:ascii="Arial" w:hAnsi="Arial" w:cs="Arial"/>
          <w:bCs/>
          <w:iCs/>
          <w:lang w:val="en-US"/>
        </w:rPr>
        <w:t xml:space="preserve">Admission is on a selective and competitive basis. </w:t>
      </w:r>
      <w:r w:rsidR="003E722D">
        <w:rPr>
          <w:rFonts w:ascii="Arial" w:hAnsi="Arial" w:cs="Arial"/>
        </w:rPr>
        <w:t xml:space="preserve">The Indicative Grade Profile (IGP) can be used by </w:t>
      </w:r>
      <w:r w:rsidR="003E722D" w:rsidRPr="003E722D">
        <w:rPr>
          <w:rFonts w:ascii="Arial" w:hAnsi="Arial" w:cs="Arial"/>
        </w:rPr>
        <w:t>prospective applicants to make informed choices in their application for admission to NUS undergraduate programmes.</w:t>
      </w:r>
      <w:r w:rsidR="003E722D">
        <w:rPr>
          <w:rFonts w:ascii="Arial" w:hAnsi="Arial" w:cs="Arial"/>
        </w:rPr>
        <w:t xml:space="preserve"> </w:t>
      </w:r>
    </w:p>
    <w:p w14:paraId="71E1D52C" w14:textId="77777777" w:rsidR="006D68DB" w:rsidRDefault="006D68DB" w:rsidP="00247FB6">
      <w:pPr>
        <w:pStyle w:val="ListParagraph"/>
        <w:jc w:val="both"/>
        <w:rPr>
          <w:rFonts w:ascii="Arial" w:hAnsi="Arial" w:cs="Arial"/>
        </w:rPr>
      </w:pPr>
    </w:p>
    <w:p w14:paraId="3381B42B" w14:textId="2C67CE9B" w:rsidR="00936720" w:rsidRDefault="006D68DB" w:rsidP="00247FB6">
      <w:pPr>
        <w:pStyle w:val="ListParagraph"/>
        <w:jc w:val="both"/>
        <w:rPr>
          <w:rFonts w:ascii="Arial" w:hAnsi="Arial" w:cs="Arial"/>
        </w:rPr>
      </w:pPr>
      <w:r w:rsidRPr="00247FB6">
        <w:rPr>
          <w:rFonts w:ascii="Arial" w:hAnsi="Arial" w:cs="Arial"/>
        </w:rPr>
        <w:t>Do note that the IGP is based on representative grade profiles of applicants offered places in the previous Academic Year.</w:t>
      </w:r>
      <w:r>
        <w:rPr>
          <w:rFonts w:ascii="Arial" w:hAnsi="Arial" w:cs="Arial"/>
        </w:rPr>
        <w:t xml:space="preserve"> </w:t>
      </w:r>
      <w:r w:rsidR="0EB6A3A9" w:rsidRPr="00247FB6">
        <w:rPr>
          <w:rFonts w:ascii="Arial" w:hAnsi="Arial" w:cs="Arial"/>
        </w:rPr>
        <w:t xml:space="preserve">Please refer to the </w:t>
      </w:r>
      <w:hyperlink r:id="rId14">
        <w:r w:rsidR="00656CCC" w:rsidRPr="0020550C">
          <w:rPr>
            <w:rStyle w:val="Hyperlink"/>
            <w:rFonts w:ascii="Arial" w:hAnsi="Arial" w:cs="Arial"/>
          </w:rPr>
          <w:t>Office of Admissions</w:t>
        </w:r>
      </w:hyperlink>
      <w:r w:rsidR="0EB6A3A9" w:rsidRPr="00247FB6">
        <w:rPr>
          <w:rFonts w:ascii="Arial" w:hAnsi="Arial" w:cs="Arial"/>
        </w:rPr>
        <w:t xml:space="preserve"> </w:t>
      </w:r>
      <w:r w:rsidR="00656CCC">
        <w:rPr>
          <w:rFonts w:ascii="Arial" w:hAnsi="Arial" w:cs="Arial"/>
        </w:rPr>
        <w:t xml:space="preserve">website </w:t>
      </w:r>
      <w:r w:rsidR="0EB6A3A9" w:rsidRPr="00247FB6">
        <w:rPr>
          <w:rFonts w:ascii="Arial" w:hAnsi="Arial" w:cs="Arial"/>
        </w:rPr>
        <w:t>for IGP for Singapore-Cambridge GCE A-Level and Local Polytechnic Diploma Applicants for the Academic Year 202</w:t>
      </w:r>
      <w:r w:rsidR="3BD31366" w:rsidRPr="00247FB6">
        <w:rPr>
          <w:rFonts w:ascii="Arial" w:hAnsi="Arial" w:cs="Arial"/>
        </w:rPr>
        <w:t>3</w:t>
      </w:r>
      <w:r w:rsidR="0EB6A3A9" w:rsidRPr="00247FB6">
        <w:rPr>
          <w:rFonts w:ascii="Arial" w:hAnsi="Arial" w:cs="Arial"/>
        </w:rPr>
        <w:t>/202</w:t>
      </w:r>
      <w:r w:rsidR="25866E7A" w:rsidRPr="00247FB6">
        <w:rPr>
          <w:rFonts w:ascii="Arial" w:hAnsi="Arial" w:cs="Arial"/>
        </w:rPr>
        <w:t>4</w:t>
      </w:r>
      <w:r w:rsidR="0EB6A3A9" w:rsidRPr="00247FB6">
        <w:rPr>
          <w:rFonts w:ascii="Arial" w:hAnsi="Arial" w:cs="Arial"/>
        </w:rPr>
        <w:t xml:space="preserve"> Undergraduate Admissions Exercise. </w:t>
      </w:r>
    </w:p>
    <w:p w14:paraId="4E224659" w14:textId="77777777" w:rsidR="00936720" w:rsidRDefault="00936720" w:rsidP="00247FB6">
      <w:pPr>
        <w:pStyle w:val="ListParagraph"/>
        <w:jc w:val="both"/>
        <w:rPr>
          <w:rFonts w:ascii="Arial" w:hAnsi="Arial" w:cs="Arial"/>
        </w:rPr>
      </w:pPr>
    </w:p>
    <w:p w14:paraId="58341CE7" w14:textId="0CDF6FCD" w:rsidR="002138F1" w:rsidRPr="0020550C" w:rsidRDefault="00936720" w:rsidP="0020550C">
      <w:pPr>
        <w:pStyle w:val="ListParagraph"/>
        <w:spacing w:after="0" w:line="240" w:lineRule="auto"/>
        <w:contextualSpacing w:val="0"/>
        <w:jc w:val="both"/>
        <w:rPr>
          <w:lang w:val="en-US"/>
        </w:rPr>
      </w:pPr>
      <w:r>
        <w:rPr>
          <w:rFonts w:ascii="Arial" w:hAnsi="Arial" w:cs="Arial"/>
        </w:rPr>
        <w:t xml:space="preserve">As the </w:t>
      </w:r>
      <w:r w:rsidR="00D76507">
        <w:rPr>
          <w:rFonts w:ascii="Arial" w:hAnsi="Arial" w:cs="Arial"/>
        </w:rPr>
        <w:t>N</w:t>
      </w:r>
      <w:r w:rsidR="00D76507" w:rsidRPr="00247FB6">
        <w:rPr>
          <w:rFonts w:ascii="Arial" w:hAnsi="Arial" w:cs="Arial"/>
        </w:rPr>
        <w:t xml:space="preserve">ew </w:t>
      </w:r>
      <w:r w:rsidR="0EB6A3A9" w:rsidRPr="00247FB6">
        <w:rPr>
          <w:rFonts w:ascii="Arial" w:hAnsi="Arial" w:cs="Arial"/>
        </w:rPr>
        <w:t xml:space="preserve">BBA </w:t>
      </w:r>
      <w:r w:rsidR="00D76507">
        <w:rPr>
          <w:rFonts w:ascii="Arial" w:hAnsi="Arial" w:cs="Arial"/>
        </w:rPr>
        <w:t>C</w:t>
      </w:r>
      <w:r w:rsidR="0EB6A3A9" w:rsidRPr="00247FB6">
        <w:rPr>
          <w:rFonts w:ascii="Arial" w:hAnsi="Arial" w:cs="Arial"/>
        </w:rPr>
        <w:t xml:space="preserve">urriculum is only </w:t>
      </w:r>
      <w:r w:rsidR="00CB47EE" w:rsidRPr="00247FB6">
        <w:rPr>
          <w:rFonts w:ascii="Arial" w:hAnsi="Arial" w:cs="Arial"/>
        </w:rPr>
        <w:t>slated</w:t>
      </w:r>
      <w:r w:rsidR="261F942A" w:rsidRPr="00247FB6">
        <w:rPr>
          <w:rFonts w:ascii="Arial" w:hAnsi="Arial" w:cs="Arial"/>
        </w:rPr>
        <w:t xml:space="preserve"> to </w:t>
      </w:r>
      <w:r w:rsidR="0EB6A3A9" w:rsidRPr="00247FB6">
        <w:rPr>
          <w:rFonts w:ascii="Arial" w:hAnsi="Arial" w:cs="Arial"/>
        </w:rPr>
        <w:t>launch in A</w:t>
      </w:r>
      <w:r>
        <w:rPr>
          <w:rFonts w:ascii="Arial" w:hAnsi="Arial" w:cs="Arial"/>
        </w:rPr>
        <w:t xml:space="preserve">cademic </w:t>
      </w:r>
      <w:r w:rsidR="0EB6A3A9" w:rsidRPr="00247FB6">
        <w:rPr>
          <w:rFonts w:ascii="Arial" w:hAnsi="Arial" w:cs="Arial"/>
        </w:rPr>
        <w:t>Y</w:t>
      </w:r>
      <w:r>
        <w:rPr>
          <w:rFonts w:ascii="Arial" w:hAnsi="Arial" w:cs="Arial"/>
        </w:rPr>
        <w:t xml:space="preserve">ear </w:t>
      </w:r>
      <w:r w:rsidR="0EB6A3A9" w:rsidRPr="00247FB6">
        <w:rPr>
          <w:rFonts w:ascii="Arial" w:hAnsi="Arial" w:cs="Arial"/>
        </w:rPr>
        <w:t>2024/</w:t>
      </w:r>
      <w:r>
        <w:rPr>
          <w:rFonts w:ascii="Arial" w:hAnsi="Arial" w:cs="Arial"/>
        </w:rPr>
        <w:t>20</w:t>
      </w:r>
      <w:r w:rsidR="0EB6A3A9" w:rsidRPr="00247FB6">
        <w:rPr>
          <w:rFonts w:ascii="Arial" w:hAnsi="Arial" w:cs="Arial"/>
        </w:rPr>
        <w:t>2</w:t>
      </w:r>
      <w:r w:rsidR="4EC771E6" w:rsidRPr="00247FB6">
        <w:rPr>
          <w:rFonts w:ascii="Arial" w:hAnsi="Arial" w:cs="Arial"/>
        </w:rPr>
        <w:t>5</w:t>
      </w:r>
      <w:r>
        <w:rPr>
          <w:rFonts w:ascii="Arial" w:hAnsi="Arial" w:cs="Arial"/>
        </w:rPr>
        <w:t>, the IGP reflected will remain as the three separate degrees offered in the previous Academic Year.</w:t>
      </w:r>
      <w:r w:rsidR="002138F1">
        <w:rPr>
          <w:rFonts w:ascii="Arial" w:hAnsi="Arial" w:cs="Arial"/>
        </w:rPr>
        <w:t xml:space="preserve"> </w:t>
      </w:r>
      <w:r w:rsidR="002138F1">
        <w:rPr>
          <w:rFonts w:ascii="Arial" w:hAnsi="Arial" w:cs="Arial"/>
          <w:bCs/>
          <w:iCs/>
          <w:lang w:val="en-US"/>
        </w:rPr>
        <w:t>Applicant</w:t>
      </w:r>
      <w:r w:rsidR="002138F1" w:rsidRPr="00247FB6">
        <w:rPr>
          <w:rFonts w:ascii="Arial" w:hAnsi="Arial" w:cs="Arial"/>
          <w:bCs/>
          <w:iCs/>
          <w:lang w:val="en-US"/>
        </w:rPr>
        <w:t xml:space="preserve">s </w:t>
      </w:r>
      <w:r w:rsidR="002138F1">
        <w:rPr>
          <w:rFonts w:ascii="Arial" w:hAnsi="Arial" w:cs="Arial"/>
          <w:bCs/>
          <w:iCs/>
          <w:lang w:val="en-US"/>
        </w:rPr>
        <w:t>could</w:t>
      </w:r>
      <w:r w:rsidR="002138F1" w:rsidRPr="00247FB6">
        <w:rPr>
          <w:rFonts w:ascii="Arial" w:hAnsi="Arial" w:cs="Arial"/>
          <w:bCs/>
          <w:iCs/>
          <w:lang w:val="en-US"/>
        </w:rPr>
        <w:t xml:space="preserve"> refer to the IGP for </w:t>
      </w:r>
      <w:r w:rsidR="00B61529">
        <w:rPr>
          <w:rFonts w:ascii="Arial" w:hAnsi="Arial" w:cs="Arial"/>
          <w:bCs/>
          <w:iCs/>
          <w:lang w:val="en-US"/>
        </w:rPr>
        <w:t xml:space="preserve">the </w:t>
      </w:r>
      <w:r w:rsidR="002138F1" w:rsidRPr="00247FB6">
        <w:rPr>
          <w:rFonts w:ascii="Arial" w:hAnsi="Arial" w:cs="Arial"/>
          <w:bCs/>
          <w:iCs/>
          <w:lang w:val="en-US"/>
        </w:rPr>
        <w:t>BBA</w:t>
      </w:r>
      <w:r w:rsidR="002138F1">
        <w:rPr>
          <w:rFonts w:ascii="Arial" w:hAnsi="Arial" w:cs="Arial"/>
          <w:bCs/>
          <w:iCs/>
          <w:lang w:val="en-US"/>
        </w:rPr>
        <w:t xml:space="preserve"> </w:t>
      </w:r>
      <w:r w:rsidR="00B61529">
        <w:rPr>
          <w:rFonts w:ascii="Arial" w:hAnsi="Arial" w:cs="Arial"/>
          <w:bCs/>
          <w:iCs/>
          <w:lang w:val="en-US"/>
        </w:rPr>
        <w:t xml:space="preserve">degree </w:t>
      </w:r>
      <w:proofErr w:type="spellStart"/>
      <w:r w:rsidR="00B61529">
        <w:rPr>
          <w:rFonts w:ascii="Arial" w:hAnsi="Arial" w:cs="Arial"/>
          <w:bCs/>
          <w:iCs/>
          <w:lang w:val="en-US"/>
        </w:rPr>
        <w:t>programme</w:t>
      </w:r>
      <w:proofErr w:type="spellEnd"/>
      <w:r w:rsidR="00B61529">
        <w:rPr>
          <w:rFonts w:ascii="Arial" w:hAnsi="Arial" w:cs="Arial"/>
          <w:bCs/>
          <w:iCs/>
          <w:lang w:val="en-US"/>
        </w:rPr>
        <w:t xml:space="preserve"> </w:t>
      </w:r>
      <w:r w:rsidR="002138F1">
        <w:rPr>
          <w:rFonts w:ascii="Arial" w:hAnsi="Arial" w:cs="Arial"/>
          <w:bCs/>
          <w:iCs/>
          <w:lang w:val="en-US"/>
        </w:rPr>
        <w:t>as an indication of the IGP for the current year’s admissions</w:t>
      </w:r>
      <w:r w:rsidR="002138F1" w:rsidRPr="00247FB6">
        <w:rPr>
          <w:rFonts w:ascii="Arial" w:hAnsi="Arial" w:cs="Arial"/>
          <w:bCs/>
          <w:iCs/>
          <w:lang w:val="en-US"/>
        </w:rPr>
        <w:t>.</w:t>
      </w:r>
    </w:p>
    <w:p w14:paraId="2660C9CE" w14:textId="3A41EBDF" w:rsidR="005E1DA0" w:rsidRPr="00247FB6" w:rsidRDefault="005E1DA0" w:rsidP="003E7E04">
      <w:pPr>
        <w:pStyle w:val="ListParagraph"/>
        <w:jc w:val="both"/>
      </w:pPr>
    </w:p>
    <w:p w14:paraId="4D771F38" w14:textId="24D522AF" w:rsidR="009446C5" w:rsidRDefault="72590DCA" w:rsidP="009446C5">
      <w:pPr>
        <w:pStyle w:val="ListParagraph"/>
        <w:numPr>
          <w:ilvl w:val="0"/>
          <w:numId w:val="12"/>
        </w:numPr>
        <w:jc w:val="both"/>
        <w:rPr>
          <w:rFonts w:ascii="Arial" w:hAnsi="Arial" w:cs="Arial"/>
        </w:rPr>
      </w:pPr>
      <w:bookmarkStart w:id="7" w:name="_Toc160005766"/>
      <w:r w:rsidRPr="00247FB6">
        <w:rPr>
          <w:rStyle w:val="Heading1Char"/>
          <w:rFonts w:ascii="Arial" w:hAnsi="Arial" w:cs="Arial"/>
          <w:b/>
          <w:sz w:val="24"/>
        </w:rPr>
        <w:t>What are the tuition fees for BBA programme?</w:t>
      </w:r>
      <w:bookmarkEnd w:id="7"/>
      <w:r w:rsidRPr="00247FB6">
        <w:rPr>
          <w:rFonts w:ascii="Arial" w:hAnsi="Arial" w:cs="Arial"/>
        </w:rPr>
        <w:t xml:space="preserve"> </w:t>
      </w:r>
    </w:p>
    <w:p w14:paraId="65DA0A60" w14:textId="57449315" w:rsidR="009446C5" w:rsidRDefault="007667AE" w:rsidP="00247FB6">
      <w:pPr>
        <w:pStyle w:val="ListParagraph"/>
        <w:jc w:val="both"/>
        <w:rPr>
          <w:rFonts w:ascii="Arial" w:hAnsi="Arial" w:cs="Arial"/>
        </w:rPr>
      </w:pPr>
      <w:r>
        <w:rPr>
          <w:rFonts w:ascii="Arial" w:hAnsi="Arial" w:cs="Arial"/>
        </w:rPr>
        <w:t xml:space="preserve">NUS </w:t>
      </w:r>
      <w:r w:rsidR="00525F61">
        <w:rPr>
          <w:rFonts w:ascii="Arial" w:hAnsi="Arial" w:cs="Arial"/>
        </w:rPr>
        <w:t>practise</w:t>
      </w:r>
      <w:r>
        <w:rPr>
          <w:rFonts w:ascii="Arial" w:hAnsi="Arial" w:cs="Arial"/>
        </w:rPr>
        <w:t xml:space="preserve"> the c</w:t>
      </w:r>
      <w:r w:rsidRPr="007667AE">
        <w:rPr>
          <w:rFonts w:ascii="Arial" w:hAnsi="Arial" w:cs="Arial"/>
        </w:rPr>
        <w:t>ohort-based fee system</w:t>
      </w:r>
      <w:r w:rsidR="00314567">
        <w:rPr>
          <w:rFonts w:ascii="Arial" w:hAnsi="Arial" w:cs="Arial"/>
        </w:rPr>
        <w:t xml:space="preserve"> where </w:t>
      </w:r>
      <w:r w:rsidR="00314567" w:rsidRPr="00314567">
        <w:rPr>
          <w:rFonts w:ascii="Arial" w:hAnsi="Arial" w:cs="Arial"/>
        </w:rPr>
        <w:t>tuition fee for an intake cohort of students will be fixed throughout the student's candidature</w:t>
      </w:r>
      <w:r w:rsidR="00314567">
        <w:rPr>
          <w:rFonts w:ascii="Arial" w:hAnsi="Arial" w:cs="Arial"/>
        </w:rPr>
        <w:t>. You can find details of t</w:t>
      </w:r>
      <w:r w:rsidR="72590DCA" w:rsidRPr="00247FB6">
        <w:rPr>
          <w:rFonts w:ascii="Arial" w:hAnsi="Arial" w:cs="Arial"/>
        </w:rPr>
        <w:t>he annual tuition fees for all undergraduate programme</w:t>
      </w:r>
      <w:r w:rsidR="00314567">
        <w:rPr>
          <w:rFonts w:ascii="Arial" w:hAnsi="Arial" w:cs="Arial"/>
        </w:rPr>
        <w:t>s</w:t>
      </w:r>
      <w:r w:rsidR="72590DCA" w:rsidRPr="00247FB6">
        <w:rPr>
          <w:rFonts w:ascii="Arial" w:hAnsi="Arial" w:cs="Arial"/>
        </w:rPr>
        <w:t xml:space="preserve"> on</w:t>
      </w:r>
      <w:r w:rsidR="001F4AD6">
        <w:rPr>
          <w:rFonts w:ascii="Arial" w:hAnsi="Arial" w:cs="Arial"/>
        </w:rPr>
        <w:t xml:space="preserve"> the</w:t>
      </w:r>
      <w:r w:rsidR="72590DCA" w:rsidRPr="00247FB6">
        <w:rPr>
          <w:rFonts w:ascii="Arial" w:hAnsi="Arial" w:cs="Arial"/>
        </w:rPr>
        <w:t xml:space="preserve"> </w:t>
      </w:r>
      <w:hyperlink r:id="rId15">
        <w:r w:rsidR="00656CCC">
          <w:rPr>
            <w:rStyle w:val="Hyperlink"/>
            <w:rFonts w:ascii="Arial" w:hAnsi="Arial" w:cs="Arial"/>
          </w:rPr>
          <w:t>Office of the University Registrar</w:t>
        </w:r>
      </w:hyperlink>
      <w:r w:rsidR="00656CCC">
        <w:rPr>
          <w:rFonts w:ascii="Arial" w:hAnsi="Arial" w:cs="Arial"/>
        </w:rPr>
        <w:t xml:space="preserve"> website.</w:t>
      </w:r>
    </w:p>
    <w:p w14:paraId="786F5FAF" w14:textId="77777777" w:rsidR="0042463D" w:rsidRDefault="0042463D" w:rsidP="00247FB6">
      <w:pPr>
        <w:pStyle w:val="ListParagraph"/>
        <w:jc w:val="both"/>
        <w:rPr>
          <w:rFonts w:ascii="Arial" w:hAnsi="Arial" w:cs="Arial"/>
        </w:rPr>
      </w:pPr>
    </w:p>
    <w:p w14:paraId="3CF98D52" w14:textId="77777777" w:rsidR="00B26E6C" w:rsidRDefault="00B26E6C">
      <w:pPr>
        <w:rPr>
          <w:rStyle w:val="Heading1Char"/>
          <w:rFonts w:ascii="Arial" w:hAnsi="Arial" w:cs="Arial"/>
          <w:b/>
          <w:sz w:val="24"/>
        </w:rPr>
      </w:pPr>
      <w:r>
        <w:rPr>
          <w:rStyle w:val="Heading1Char"/>
          <w:rFonts w:ascii="Arial" w:hAnsi="Arial" w:cs="Arial"/>
          <w:b/>
          <w:sz w:val="24"/>
        </w:rPr>
        <w:br w:type="page"/>
      </w:r>
    </w:p>
    <w:p w14:paraId="425C939A" w14:textId="7F654FDD" w:rsidR="0042463D" w:rsidRPr="00247FB6" w:rsidRDefault="0042463D" w:rsidP="0042463D">
      <w:pPr>
        <w:pStyle w:val="ListParagraph"/>
        <w:numPr>
          <w:ilvl w:val="0"/>
          <w:numId w:val="12"/>
        </w:numPr>
        <w:jc w:val="both"/>
        <w:rPr>
          <w:rStyle w:val="Heading1Char"/>
          <w:rFonts w:ascii="Arial" w:hAnsi="Arial" w:cs="Arial"/>
          <w:b/>
          <w:sz w:val="24"/>
        </w:rPr>
      </w:pPr>
      <w:bookmarkStart w:id="8" w:name="_Toc160005767"/>
      <w:r>
        <w:rPr>
          <w:rStyle w:val="Heading1Char"/>
          <w:rFonts w:ascii="Arial" w:hAnsi="Arial" w:cs="Arial"/>
          <w:b/>
          <w:sz w:val="24"/>
        </w:rPr>
        <w:lastRenderedPageBreak/>
        <w:t>Are there</w:t>
      </w:r>
      <w:r w:rsidRPr="00247FB6">
        <w:rPr>
          <w:rStyle w:val="Heading1Char"/>
          <w:rFonts w:ascii="Arial" w:hAnsi="Arial" w:cs="Arial"/>
          <w:b/>
          <w:sz w:val="24"/>
        </w:rPr>
        <w:t xml:space="preserve"> Financial Aid available for the programme?</w:t>
      </w:r>
      <w:bookmarkEnd w:id="8"/>
    </w:p>
    <w:p w14:paraId="01B95C8E" w14:textId="77777777" w:rsidR="002042AB" w:rsidRDefault="0042463D" w:rsidP="0042463D">
      <w:pPr>
        <w:pStyle w:val="ListParagraph"/>
        <w:jc w:val="both"/>
        <w:rPr>
          <w:rFonts w:ascii="Arial" w:hAnsi="Arial" w:cs="Arial"/>
        </w:rPr>
      </w:pPr>
      <w:r>
        <w:rPr>
          <w:rFonts w:ascii="Arial" w:hAnsi="Arial" w:cs="Arial"/>
        </w:rPr>
        <w:t xml:space="preserve">There are </w:t>
      </w:r>
      <w:r w:rsidRPr="002F3CFA">
        <w:rPr>
          <w:rFonts w:ascii="Arial" w:hAnsi="Arial" w:cs="Arial"/>
        </w:rPr>
        <w:t xml:space="preserve">a variety of financial aid schemes which are designed to help meet a portion of the educational and living expenses of </w:t>
      </w:r>
      <w:proofErr w:type="gramStart"/>
      <w:r w:rsidRPr="002F3CFA">
        <w:rPr>
          <w:rFonts w:ascii="Arial" w:hAnsi="Arial" w:cs="Arial"/>
        </w:rPr>
        <w:t>financially-needy</w:t>
      </w:r>
      <w:proofErr w:type="gramEnd"/>
      <w:r w:rsidRPr="002F3CFA">
        <w:rPr>
          <w:rFonts w:ascii="Arial" w:hAnsi="Arial" w:cs="Arial"/>
        </w:rPr>
        <w:t xml:space="preserve"> students in the form of loans, bursaries, grants and work-study opportunities</w:t>
      </w:r>
      <w:r w:rsidR="002042AB">
        <w:rPr>
          <w:rFonts w:ascii="Arial" w:hAnsi="Arial" w:cs="Arial"/>
        </w:rPr>
        <w:t xml:space="preserve">. </w:t>
      </w:r>
      <w:r w:rsidRPr="00247FB6">
        <w:rPr>
          <w:rFonts w:ascii="Arial" w:hAnsi="Arial" w:cs="Arial"/>
        </w:rPr>
        <w:t xml:space="preserve">Students can find more information on the BBA website: </w:t>
      </w:r>
    </w:p>
    <w:p w14:paraId="74975635" w14:textId="082620FC" w:rsidR="0042463D" w:rsidRPr="00247FB6" w:rsidRDefault="00000000" w:rsidP="0042463D">
      <w:pPr>
        <w:pStyle w:val="ListParagraph"/>
        <w:jc w:val="both"/>
        <w:rPr>
          <w:rFonts w:ascii="Arial" w:hAnsi="Arial" w:cs="Arial"/>
        </w:rPr>
      </w:pPr>
      <w:hyperlink r:id="rId16" w:history="1">
        <w:r w:rsidR="002042AB" w:rsidRPr="00720760">
          <w:rPr>
            <w:rStyle w:val="Hyperlink"/>
            <w:rFonts w:ascii="Arial" w:hAnsi="Arial" w:cs="Arial"/>
          </w:rPr>
          <w:t>https://bba.nus.edu.sg/admissions-scholarships/financial-aid-scholarships/</w:t>
        </w:r>
      </w:hyperlink>
      <w:r w:rsidR="002042AB">
        <w:rPr>
          <w:rFonts w:ascii="Arial" w:hAnsi="Arial" w:cs="Arial"/>
        </w:rPr>
        <w:t xml:space="preserve"> </w:t>
      </w:r>
      <w:r w:rsidR="0042463D" w:rsidRPr="00247FB6">
        <w:rPr>
          <w:rFonts w:ascii="Arial" w:hAnsi="Arial" w:cs="Arial"/>
        </w:rPr>
        <w:t xml:space="preserve"> </w:t>
      </w:r>
    </w:p>
    <w:p w14:paraId="4D43AB30" w14:textId="005E7098" w:rsidR="00AC62BF" w:rsidRPr="00247FB6" w:rsidRDefault="00AC62BF" w:rsidP="00247FB6">
      <w:pPr>
        <w:pStyle w:val="ListParagraph"/>
        <w:jc w:val="both"/>
        <w:rPr>
          <w:rFonts w:ascii="Arial" w:hAnsi="Arial" w:cs="Arial"/>
        </w:rPr>
      </w:pPr>
    </w:p>
    <w:p w14:paraId="0146B8C6" w14:textId="17F4415F" w:rsidR="009446C5" w:rsidRDefault="76443B09" w:rsidP="009446C5">
      <w:pPr>
        <w:pStyle w:val="ListParagraph"/>
        <w:numPr>
          <w:ilvl w:val="0"/>
          <w:numId w:val="12"/>
        </w:numPr>
        <w:jc w:val="both"/>
        <w:rPr>
          <w:rFonts w:ascii="Arial" w:hAnsi="Arial" w:cs="Arial"/>
        </w:rPr>
      </w:pPr>
      <w:bookmarkStart w:id="9" w:name="_Toc160005768"/>
      <w:r w:rsidRPr="00247FB6">
        <w:rPr>
          <w:rStyle w:val="Heading1Char"/>
          <w:rFonts w:ascii="Arial" w:hAnsi="Arial" w:cs="Arial"/>
          <w:b/>
          <w:sz w:val="24"/>
        </w:rPr>
        <w:t xml:space="preserve">Do I have to decide the </w:t>
      </w:r>
      <w:r w:rsidR="0058762C">
        <w:rPr>
          <w:rStyle w:val="Heading1Char"/>
          <w:rFonts w:ascii="Arial" w:hAnsi="Arial" w:cs="Arial"/>
          <w:b/>
          <w:sz w:val="24"/>
        </w:rPr>
        <w:t>BBA</w:t>
      </w:r>
      <w:r w:rsidR="0058762C" w:rsidRPr="00247FB6">
        <w:rPr>
          <w:rStyle w:val="Heading1Char"/>
          <w:rFonts w:ascii="Arial" w:hAnsi="Arial" w:cs="Arial"/>
          <w:b/>
          <w:sz w:val="24"/>
        </w:rPr>
        <w:t xml:space="preserve"> </w:t>
      </w:r>
      <w:r w:rsidRPr="00247FB6">
        <w:rPr>
          <w:rStyle w:val="Heading1Char"/>
          <w:rFonts w:ascii="Arial" w:hAnsi="Arial" w:cs="Arial"/>
          <w:b/>
          <w:sz w:val="24"/>
        </w:rPr>
        <w:t xml:space="preserve">major during the application </w:t>
      </w:r>
      <w:r w:rsidR="0EA2D04A" w:rsidRPr="00247FB6">
        <w:rPr>
          <w:rStyle w:val="Heading1Char"/>
          <w:rFonts w:ascii="Arial" w:hAnsi="Arial" w:cs="Arial"/>
          <w:b/>
          <w:sz w:val="24"/>
        </w:rPr>
        <w:t>stage</w:t>
      </w:r>
      <w:r w:rsidRPr="00247FB6">
        <w:rPr>
          <w:rStyle w:val="Heading1Char"/>
          <w:rFonts w:ascii="Arial" w:hAnsi="Arial" w:cs="Arial"/>
          <w:b/>
          <w:sz w:val="24"/>
        </w:rPr>
        <w:t>?</w:t>
      </w:r>
      <w:r w:rsidR="002042AB" w:rsidRPr="002042AB">
        <w:rPr>
          <w:rStyle w:val="Heading1Char"/>
          <w:rFonts w:ascii="Arial" w:hAnsi="Arial" w:cs="Arial"/>
          <w:b/>
          <w:sz w:val="24"/>
        </w:rPr>
        <w:t xml:space="preserve"> </w:t>
      </w:r>
      <w:r w:rsidR="002042AB" w:rsidRPr="00247FB6">
        <w:rPr>
          <w:rStyle w:val="Heading1Char"/>
          <w:rFonts w:ascii="Arial" w:hAnsi="Arial" w:cs="Arial"/>
          <w:b/>
          <w:sz w:val="24"/>
        </w:rPr>
        <w:t xml:space="preserve">Will there be any further selection </w:t>
      </w:r>
      <w:r w:rsidR="00E65315">
        <w:rPr>
          <w:rStyle w:val="Heading1Char"/>
          <w:rFonts w:ascii="Arial" w:hAnsi="Arial" w:cs="Arial"/>
          <w:b/>
          <w:sz w:val="24"/>
        </w:rPr>
        <w:t xml:space="preserve">to be made </w:t>
      </w:r>
      <w:r w:rsidR="00D70D2F">
        <w:rPr>
          <w:rStyle w:val="Heading1Char"/>
          <w:rFonts w:ascii="Arial" w:hAnsi="Arial" w:cs="Arial"/>
          <w:b/>
          <w:sz w:val="24"/>
        </w:rPr>
        <w:t>by</w:t>
      </w:r>
      <w:r w:rsidR="004429D5">
        <w:rPr>
          <w:rStyle w:val="Heading1Char"/>
          <w:rFonts w:ascii="Arial" w:hAnsi="Arial" w:cs="Arial"/>
          <w:b/>
          <w:sz w:val="24"/>
        </w:rPr>
        <w:t xml:space="preserve"> the</w:t>
      </w:r>
      <w:r w:rsidR="002042AB" w:rsidRPr="00247FB6">
        <w:rPr>
          <w:rStyle w:val="Heading1Char"/>
          <w:rFonts w:ascii="Arial" w:hAnsi="Arial" w:cs="Arial"/>
          <w:b/>
          <w:sz w:val="24"/>
        </w:rPr>
        <w:t xml:space="preserve"> students in the new </w:t>
      </w:r>
      <w:r w:rsidR="00B61529">
        <w:rPr>
          <w:rStyle w:val="Heading1Char"/>
          <w:rFonts w:ascii="Arial" w:hAnsi="Arial" w:cs="Arial"/>
          <w:b/>
          <w:sz w:val="24"/>
        </w:rPr>
        <w:t>BBA</w:t>
      </w:r>
      <w:r w:rsidR="002042AB" w:rsidRPr="00247FB6">
        <w:rPr>
          <w:rStyle w:val="Heading1Char"/>
          <w:rFonts w:ascii="Arial" w:hAnsi="Arial" w:cs="Arial"/>
          <w:b/>
          <w:sz w:val="24"/>
        </w:rPr>
        <w:t xml:space="preserve"> common admissions programme</w:t>
      </w:r>
      <w:r w:rsidR="004429D5">
        <w:rPr>
          <w:rStyle w:val="Heading1Char"/>
          <w:rFonts w:ascii="Arial" w:hAnsi="Arial" w:cs="Arial"/>
          <w:b/>
          <w:sz w:val="24"/>
        </w:rPr>
        <w:t xml:space="preserve"> to</w:t>
      </w:r>
      <w:r w:rsidR="002042AB" w:rsidRPr="00247FB6">
        <w:rPr>
          <w:rStyle w:val="Heading1Char"/>
          <w:rFonts w:ascii="Arial" w:hAnsi="Arial" w:cs="Arial"/>
          <w:b/>
          <w:sz w:val="24"/>
        </w:rPr>
        <w:t xml:space="preserve"> choose their</w:t>
      </w:r>
      <w:r w:rsidR="002042AB">
        <w:rPr>
          <w:rStyle w:val="Heading1Char"/>
          <w:rFonts w:ascii="Arial" w:hAnsi="Arial" w:cs="Arial"/>
          <w:b/>
          <w:sz w:val="24"/>
        </w:rPr>
        <w:t xml:space="preserve"> primary</w:t>
      </w:r>
      <w:r w:rsidR="002042AB" w:rsidRPr="00247FB6">
        <w:rPr>
          <w:rStyle w:val="Heading1Char"/>
          <w:rFonts w:ascii="Arial" w:hAnsi="Arial" w:cs="Arial"/>
          <w:b/>
          <w:sz w:val="24"/>
        </w:rPr>
        <w:t xml:space="preserve"> majors from the </w:t>
      </w:r>
      <w:r w:rsidR="004429D5">
        <w:rPr>
          <w:rStyle w:val="Heading1Char"/>
          <w:rFonts w:ascii="Arial" w:hAnsi="Arial" w:cs="Arial"/>
          <w:b/>
          <w:sz w:val="24"/>
        </w:rPr>
        <w:t>nine</w:t>
      </w:r>
      <w:r w:rsidR="002042AB" w:rsidRPr="00247FB6">
        <w:rPr>
          <w:rStyle w:val="Heading1Char"/>
          <w:rFonts w:ascii="Arial" w:hAnsi="Arial" w:cs="Arial"/>
          <w:b/>
          <w:sz w:val="24"/>
        </w:rPr>
        <w:t xml:space="preserve"> offered?</w:t>
      </w:r>
      <w:bookmarkEnd w:id="9"/>
    </w:p>
    <w:p w14:paraId="6F012076" w14:textId="17C20E9B" w:rsidR="002042AB" w:rsidRDefault="76443B09" w:rsidP="003E7E04">
      <w:pPr>
        <w:pStyle w:val="ListParagraph"/>
        <w:jc w:val="both"/>
        <w:rPr>
          <w:rFonts w:ascii="Arial" w:hAnsi="Arial" w:cs="Arial"/>
        </w:rPr>
      </w:pPr>
      <w:r w:rsidRPr="00247FB6">
        <w:rPr>
          <w:rFonts w:ascii="Arial" w:hAnsi="Arial" w:cs="Arial"/>
        </w:rPr>
        <w:t xml:space="preserve">Applicants </w:t>
      </w:r>
      <w:r w:rsidR="00DF1195">
        <w:rPr>
          <w:rFonts w:ascii="Arial" w:hAnsi="Arial" w:cs="Arial"/>
        </w:rPr>
        <w:t>could</w:t>
      </w:r>
      <w:r w:rsidR="00DF1195" w:rsidRPr="00247FB6">
        <w:rPr>
          <w:rFonts w:ascii="Arial" w:hAnsi="Arial" w:cs="Arial"/>
        </w:rPr>
        <w:t xml:space="preserve"> </w:t>
      </w:r>
      <w:r w:rsidRPr="00247FB6">
        <w:rPr>
          <w:rFonts w:ascii="Arial" w:hAnsi="Arial" w:cs="Arial"/>
        </w:rPr>
        <w:t>indicate their prefer</w:t>
      </w:r>
      <w:r w:rsidR="3E36CB4A" w:rsidRPr="00247FB6">
        <w:rPr>
          <w:rFonts w:ascii="Arial" w:hAnsi="Arial" w:cs="Arial"/>
        </w:rPr>
        <w:t>red</w:t>
      </w:r>
      <w:r w:rsidRPr="00247FB6">
        <w:rPr>
          <w:rFonts w:ascii="Arial" w:hAnsi="Arial" w:cs="Arial"/>
        </w:rPr>
        <w:t xml:space="preserve"> primary </w:t>
      </w:r>
      <w:r w:rsidR="0058762C">
        <w:rPr>
          <w:rFonts w:ascii="Arial" w:hAnsi="Arial" w:cs="Arial"/>
        </w:rPr>
        <w:t>BBA</w:t>
      </w:r>
      <w:r w:rsidR="0058762C" w:rsidRPr="00247FB6">
        <w:rPr>
          <w:rFonts w:ascii="Arial" w:hAnsi="Arial" w:cs="Arial"/>
        </w:rPr>
        <w:t xml:space="preserve"> </w:t>
      </w:r>
      <w:r w:rsidRPr="00247FB6">
        <w:rPr>
          <w:rFonts w:ascii="Arial" w:hAnsi="Arial" w:cs="Arial"/>
        </w:rPr>
        <w:t>major at the point of application</w:t>
      </w:r>
      <w:r w:rsidR="00DF1195">
        <w:rPr>
          <w:rFonts w:ascii="Arial" w:hAnsi="Arial" w:cs="Arial"/>
        </w:rPr>
        <w:t xml:space="preserve"> </w:t>
      </w:r>
      <w:r w:rsidR="006D68DB">
        <w:rPr>
          <w:rFonts w:ascii="Arial" w:hAnsi="Arial" w:cs="Arial"/>
        </w:rPr>
        <w:t xml:space="preserve">for admissions </w:t>
      </w:r>
      <w:r w:rsidR="00DF1195">
        <w:rPr>
          <w:rFonts w:ascii="Arial" w:hAnsi="Arial" w:cs="Arial"/>
        </w:rPr>
        <w:t xml:space="preserve">to the Bachelor of Business Administration degree. However, if the applicant has not decided on their preferred primary </w:t>
      </w:r>
      <w:r w:rsidR="00EE54EF">
        <w:rPr>
          <w:rFonts w:ascii="Arial" w:hAnsi="Arial" w:cs="Arial"/>
        </w:rPr>
        <w:t>BBA</w:t>
      </w:r>
      <w:r w:rsidR="00DF1195">
        <w:rPr>
          <w:rFonts w:ascii="Arial" w:hAnsi="Arial" w:cs="Arial"/>
        </w:rPr>
        <w:t xml:space="preserve"> major, they could also </w:t>
      </w:r>
      <w:r w:rsidR="003E7E04">
        <w:rPr>
          <w:rFonts w:ascii="Arial" w:hAnsi="Arial" w:cs="Arial"/>
        </w:rPr>
        <w:t>choose “Major to be decided later”</w:t>
      </w:r>
      <w:r w:rsidR="00DF1195">
        <w:rPr>
          <w:rFonts w:ascii="Arial" w:hAnsi="Arial" w:cs="Arial"/>
        </w:rPr>
        <w:t xml:space="preserve">. </w:t>
      </w:r>
    </w:p>
    <w:p w14:paraId="5E5B2699" w14:textId="77777777" w:rsidR="002042AB" w:rsidRDefault="002042AB" w:rsidP="003E7E04">
      <w:pPr>
        <w:pStyle w:val="ListParagraph"/>
        <w:jc w:val="both"/>
        <w:rPr>
          <w:rFonts w:ascii="Arial" w:hAnsi="Arial" w:cs="Arial"/>
        </w:rPr>
      </w:pPr>
    </w:p>
    <w:p w14:paraId="7E5744A5" w14:textId="323389C6" w:rsidR="002042AB" w:rsidRPr="0020550C" w:rsidRDefault="00DF1195">
      <w:pPr>
        <w:pStyle w:val="ListParagraph"/>
        <w:jc w:val="both"/>
        <w:rPr>
          <w:lang w:val="en-US"/>
        </w:rPr>
      </w:pPr>
      <w:r>
        <w:rPr>
          <w:rFonts w:ascii="Arial" w:hAnsi="Arial" w:cs="Arial"/>
        </w:rPr>
        <w:t xml:space="preserve">Applicants should be mindful that the selection at the stage of application is non-binding. While students can switch their majors </w:t>
      </w:r>
      <w:r w:rsidR="00374CC9">
        <w:rPr>
          <w:rFonts w:ascii="Arial" w:hAnsi="Arial" w:cs="Arial"/>
        </w:rPr>
        <w:t>during the initial semesters</w:t>
      </w:r>
      <w:r>
        <w:rPr>
          <w:rFonts w:ascii="Arial" w:hAnsi="Arial" w:cs="Arial"/>
        </w:rPr>
        <w:t xml:space="preserve">, they will need to fix and </w:t>
      </w:r>
      <w:r w:rsidR="76443B09" w:rsidRPr="00247FB6">
        <w:rPr>
          <w:rFonts w:ascii="Arial" w:hAnsi="Arial" w:cs="Arial"/>
        </w:rPr>
        <w:t>declare their primary major</w:t>
      </w:r>
      <w:r>
        <w:rPr>
          <w:rFonts w:ascii="Arial" w:hAnsi="Arial" w:cs="Arial"/>
        </w:rPr>
        <w:t xml:space="preserve"> (and if applicable, their</w:t>
      </w:r>
      <w:r w:rsidRPr="00247FB6">
        <w:rPr>
          <w:rFonts w:ascii="Arial" w:hAnsi="Arial" w:cs="Arial"/>
        </w:rPr>
        <w:t xml:space="preserve"> </w:t>
      </w:r>
      <w:r w:rsidR="76443B09" w:rsidRPr="00247FB6">
        <w:rPr>
          <w:rFonts w:ascii="Arial" w:hAnsi="Arial" w:cs="Arial"/>
        </w:rPr>
        <w:t>2</w:t>
      </w:r>
      <w:r w:rsidR="76443B09" w:rsidRPr="00247FB6">
        <w:rPr>
          <w:rFonts w:ascii="Arial" w:hAnsi="Arial" w:cs="Arial"/>
          <w:vertAlign w:val="superscript"/>
        </w:rPr>
        <w:t>nd</w:t>
      </w:r>
      <w:r w:rsidR="76443B09" w:rsidRPr="00247FB6">
        <w:rPr>
          <w:rFonts w:ascii="Arial" w:hAnsi="Arial" w:cs="Arial"/>
        </w:rPr>
        <w:t xml:space="preserve"> major and/or </w:t>
      </w:r>
      <w:r>
        <w:rPr>
          <w:rFonts w:ascii="Arial" w:hAnsi="Arial" w:cs="Arial"/>
        </w:rPr>
        <w:t>minor(s))</w:t>
      </w:r>
      <w:r w:rsidRPr="00247FB6">
        <w:rPr>
          <w:rFonts w:ascii="Arial" w:hAnsi="Arial" w:cs="Arial"/>
        </w:rPr>
        <w:t xml:space="preserve"> </w:t>
      </w:r>
      <w:r w:rsidR="76443B09" w:rsidRPr="00247FB6">
        <w:rPr>
          <w:rFonts w:ascii="Arial" w:hAnsi="Arial" w:cs="Arial"/>
        </w:rPr>
        <w:t xml:space="preserve">no later than </w:t>
      </w:r>
      <w:r>
        <w:rPr>
          <w:rFonts w:ascii="Arial" w:hAnsi="Arial" w:cs="Arial"/>
        </w:rPr>
        <w:t xml:space="preserve">the </w:t>
      </w:r>
      <w:r w:rsidR="76443B09" w:rsidRPr="00247FB6">
        <w:rPr>
          <w:rFonts w:ascii="Arial" w:hAnsi="Arial" w:cs="Arial"/>
        </w:rPr>
        <w:t>end of</w:t>
      </w:r>
      <w:r>
        <w:rPr>
          <w:rFonts w:ascii="Arial" w:hAnsi="Arial" w:cs="Arial"/>
        </w:rPr>
        <w:t xml:space="preserve"> their</w:t>
      </w:r>
      <w:r w:rsidR="76443B09" w:rsidRPr="00247FB6">
        <w:rPr>
          <w:rFonts w:ascii="Arial" w:hAnsi="Arial" w:cs="Arial"/>
        </w:rPr>
        <w:t xml:space="preserve"> 4</w:t>
      </w:r>
      <w:r w:rsidR="76443B09" w:rsidRPr="00247FB6">
        <w:rPr>
          <w:rFonts w:ascii="Arial" w:hAnsi="Arial" w:cs="Arial"/>
          <w:vertAlign w:val="superscript"/>
        </w:rPr>
        <w:t>th</w:t>
      </w:r>
      <w:r w:rsidR="76443B09" w:rsidRPr="00247FB6">
        <w:rPr>
          <w:rFonts w:ascii="Arial" w:hAnsi="Arial" w:cs="Arial"/>
        </w:rPr>
        <w:t xml:space="preserve"> </w:t>
      </w:r>
      <w:r w:rsidR="00BF1F47">
        <w:rPr>
          <w:rFonts w:ascii="Arial" w:hAnsi="Arial" w:cs="Arial"/>
        </w:rPr>
        <w:t xml:space="preserve">active </w:t>
      </w:r>
      <w:r w:rsidR="76443B09" w:rsidRPr="00247FB6">
        <w:rPr>
          <w:rFonts w:ascii="Arial" w:hAnsi="Arial" w:cs="Arial"/>
        </w:rPr>
        <w:t>semester</w:t>
      </w:r>
      <w:r w:rsidR="003E7E04">
        <w:rPr>
          <w:rFonts w:ascii="Arial" w:hAnsi="Arial" w:cs="Arial"/>
        </w:rPr>
        <w:t xml:space="preserve"> during the Academic Plan Application/Declaration (APAD) </w:t>
      </w:r>
      <w:r w:rsidR="003E7E04" w:rsidRPr="0020550C">
        <w:rPr>
          <w:rFonts w:ascii="Arial" w:hAnsi="Arial" w:cs="Arial"/>
        </w:rPr>
        <w:t>exercise</w:t>
      </w:r>
      <w:r w:rsidR="76443B09" w:rsidRPr="0020550C">
        <w:rPr>
          <w:rFonts w:ascii="Arial" w:hAnsi="Arial" w:cs="Arial"/>
        </w:rPr>
        <w:t>.</w:t>
      </w:r>
    </w:p>
    <w:p w14:paraId="6CB99795" w14:textId="77777777" w:rsidR="002042AB" w:rsidRPr="00247FB6" w:rsidRDefault="002042AB" w:rsidP="00247FB6">
      <w:pPr>
        <w:pStyle w:val="ListParagraph"/>
        <w:jc w:val="both"/>
        <w:rPr>
          <w:rFonts w:ascii="Arial" w:hAnsi="Arial" w:cs="Arial"/>
        </w:rPr>
      </w:pPr>
    </w:p>
    <w:p w14:paraId="1A760D0A" w14:textId="060834BB" w:rsidR="005E1DA0" w:rsidRPr="00247FB6" w:rsidRDefault="75A1EF85" w:rsidP="00247FB6">
      <w:pPr>
        <w:pStyle w:val="ListParagraph"/>
        <w:numPr>
          <w:ilvl w:val="0"/>
          <w:numId w:val="12"/>
        </w:numPr>
        <w:spacing w:after="0"/>
        <w:jc w:val="both"/>
        <w:rPr>
          <w:rStyle w:val="Heading1Char"/>
          <w:rFonts w:ascii="Arial" w:hAnsi="Arial" w:cs="Arial"/>
          <w:b/>
          <w:sz w:val="24"/>
        </w:rPr>
      </w:pPr>
      <w:bookmarkStart w:id="10" w:name="_Toc160005769"/>
      <w:r w:rsidRPr="00247FB6">
        <w:rPr>
          <w:rStyle w:val="Heading1Char"/>
          <w:rFonts w:ascii="Arial" w:hAnsi="Arial" w:cs="Arial"/>
          <w:b/>
          <w:sz w:val="24"/>
        </w:rPr>
        <w:t>Is there a quota of students that each major accepts?</w:t>
      </w:r>
      <w:bookmarkEnd w:id="10"/>
    </w:p>
    <w:p w14:paraId="5EE5C64B" w14:textId="2BF65E06" w:rsidR="006757CC" w:rsidRDefault="006757CC" w:rsidP="00247FB6">
      <w:pPr>
        <w:spacing w:after="0"/>
        <w:ind w:left="720"/>
        <w:jc w:val="both"/>
        <w:rPr>
          <w:rFonts w:ascii="Arial" w:hAnsi="Arial" w:cs="Arial"/>
        </w:rPr>
      </w:pPr>
      <w:r>
        <w:rPr>
          <w:rFonts w:ascii="Arial" w:hAnsi="Arial" w:cs="Arial"/>
        </w:rPr>
        <w:t>Within the</w:t>
      </w:r>
      <w:r w:rsidR="006B4365">
        <w:rPr>
          <w:rFonts w:ascii="Arial" w:hAnsi="Arial" w:cs="Arial"/>
        </w:rPr>
        <w:t xml:space="preserve"> nine</w:t>
      </w:r>
      <w:r>
        <w:rPr>
          <w:rFonts w:ascii="Arial" w:hAnsi="Arial" w:cs="Arial"/>
        </w:rPr>
        <w:t xml:space="preserve"> BBA </w:t>
      </w:r>
      <w:r w:rsidR="006B4365">
        <w:rPr>
          <w:rFonts w:ascii="Arial" w:hAnsi="Arial" w:cs="Arial"/>
        </w:rPr>
        <w:t>majors under the</w:t>
      </w:r>
      <w:r w:rsidR="00B61529">
        <w:rPr>
          <w:rFonts w:ascii="Arial" w:hAnsi="Arial" w:cs="Arial"/>
        </w:rPr>
        <w:t xml:space="preserve"> NUS</w:t>
      </w:r>
      <w:r w:rsidR="006B4365">
        <w:rPr>
          <w:rFonts w:ascii="Arial" w:hAnsi="Arial" w:cs="Arial"/>
        </w:rPr>
        <w:t xml:space="preserve"> BBA degree programme</w:t>
      </w:r>
      <w:r>
        <w:rPr>
          <w:rFonts w:ascii="Arial" w:hAnsi="Arial" w:cs="Arial"/>
        </w:rPr>
        <w:t xml:space="preserve">, there will not be a </w:t>
      </w:r>
      <w:r w:rsidR="75A1EF85" w:rsidRPr="00247FB6">
        <w:rPr>
          <w:rFonts w:ascii="Arial" w:hAnsi="Arial" w:cs="Arial"/>
        </w:rPr>
        <w:t xml:space="preserve">cap on the number of students </w:t>
      </w:r>
      <w:r>
        <w:rPr>
          <w:rFonts w:ascii="Arial" w:hAnsi="Arial" w:cs="Arial"/>
        </w:rPr>
        <w:t>pursuing</w:t>
      </w:r>
      <w:r w:rsidR="75A1EF85" w:rsidRPr="00247FB6">
        <w:rPr>
          <w:rFonts w:ascii="Arial" w:hAnsi="Arial" w:cs="Arial"/>
        </w:rPr>
        <w:t xml:space="preserve"> </w:t>
      </w:r>
      <w:r>
        <w:rPr>
          <w:rFonts w:ascii="Arial" w:hAnsi="Arial" w:cs="Arial"/>
        </w:rPr>
        <w:t>each</w:t>
      </w:r>
      <w:r w:rsidRPr="00247FB6">
        <w:rPr>
          <w:rFonts w:ascii="Arial" w:hAnsi="Arial" w:cs="Arial"/>
        </w:rPr>
        <w:t xml:space="preserve"> </w:t>
      </w:r>
      <w:r w:rsidR="75A1EF85" w:rsidRPr="00247FB6">
        <w:rPr>
          <w:rFonts w:ascii="Arial" w:hAnsi="Arial" w:cs="Arial"/>
        </w:rPr>
        <w:t xml:space="preserve">major. </w:t>
      </w:r>
      <w:r w:rsidR="006A1091">
        <w:rPr>
          <w:rFonts w:ascii="Arial" w:hAnsi="Arial" w:cs="Arial"/>
        </w:rPr>
        <w:t xml:space="preserve">It is also possible for a student to </w:t>
      </w:r>
      <w:r>
        <w:rPr>
          <w:rFonts w:ascii="Arial" w:hAnsi="Arial" w:cs="Arial"/>
        </w:rPr>
        <w:t xml:space="preserve">pursue a second major </w:t>
      </w:r>
      <w:r w:rsidR="006A1091">
        <w:rPr>
          <w:rFonts w:ascii="Arial" w:hAnsi="Arial" w:cs="Arial"/>
        </w:rPr>
        <w:t>within</w:t>
      </w:r>
      <w:r>
        <w:rPr>
          <w:rFonts w:ascii="Arial" w:hAnsi="Arial" w:cs="Arial"/>
        </w:rPr>
        <w:t xml:space="preserve"> the eight other BBA majors. </w:t>
      </w:r>
      <w:r w:rsidR="75A1EF85" w:rsidRPr="00247FB6">
        <w:rPr>
          <w:rFonts w:ascii="Arial" w:hAnsi="Arial" w:cs="Arial"/>
        </w:rPr>
        <w:t>The student is deemed to have completed a major once he/she fulfils the respective course requirement.</w:t>
      </w:r>
    </w:p>
    <w:p w14:paraId="18E7EE87" w14:textId="77777777" w:rsidR="00CF3EF5" w:rsidRDefault="00CF3EF5" w:rsidP="00CF3EF5">
      <w:pPr>
        <w:pStyle w:val="ListParagraph"/>
        <w:jc w:val="both"/>
        <w:rPr>
          <w:rStyle w:val="Heading1Char"/>
          <w:rFonts w:ascii="Arial" w:eastAsiaTheme="minorEastAsia" w:hAnsi="Arial" w:cs="Arial"/>
          <w:color w:val="auto"/>
          <w:sz w:val="22"/>
          <w:szCs w:val="22"/>
        </w:rPr>
      </w:pPr>
    </w:p>
    <w:p w14:paraId="14B66D10" w14:textId="48632128" w:rsidR="00CF3EF5" w:rsidRDefault="00CF3EF5" w:rsidP="00CF3EF5">
      <w:pPr>
        <w:pStyle w:val="ListParagraph"/>
        <w:numPr>
          <w:ilvl w:val="0"/>
          <w:numId w:val="12"/>
        </w:numPr>
        <w:jc w:val="both"/>
        <w:rPr>
          <w:rFonts w:ascii="Arial" w:hAnsi="Arial" w:cs="Arial"/>
        </w:rPr>
      </w:pPr>
      <w:bookmarkStart w:id="11" w:name="_Toc160005770"/>
      <w:r w:rsidRPr="00247FB6">
        <w:rPr>
          <w:rStyle w:val="Heading1Char"/>
          <w:rFonts w:ascii="Arial" w:hAnsi="Arial" w:cs="Arial"/>
          <w:b/>
          <w:sz w:val="24"/>
        </w:rPr>
        <w:t>What are number of seats available for BBA programme?</w:t>
      </w:r>
      <w:bookmarkEnd w:id="11"/>
    </w:p>
    <w:p w14:paraId="288C9CC2" w14:textId="2581D59D" w:rsidR="00D70D2F" w:rsidRDefault="00CF3EF5" w:rsidP="00CF3EF5">
      <w:pPr>
        <w:pStyle w:val="ListParagraph"/>
        <w:jc w:val="both"/>
        <w:rPr>
          <w:rFonts w:ascii="Arial" w:hAnsi="Arial" w:cs="Arial"/>
        </w:rPr>
      </w:pPr>
      <w:r w:rsidRPr="00247FB6">
        <w:rPr>
          <w:rFonts w:ascii="Arial" w:hAnsi="Arial" w:cs="Arial"/>
        </w:rPr>
        <w:t xml:space="preserve">You may refer to the </w:t>
      </w:r>
      <w:hyperlink r:id="rId17">
        <w:r w:rsidRPr="00247FB6">
          <w:rPr>
            <w:rStyle w:val="Hyperlink"/>
            <w:rFonts w:ascii="Arial" w:hAnsi="Arial" w:cs="Arial"/>
            <w:color w:val="4471C4"/>
          </w:rPr>
          <w:t xml:space="preserve">Office </w:t>
        </w:r>
        <w:r>
          <w:rPr>
            <w:rStyle w:val="Hyperlink"/>
            <w:rFonts w:ascii="Arial" w:hAnsi="Arial" w:cs="Arial"/>
            <w:color w:val="4471C4"/>
          </w:rPr>
          <w:t>o</w:t>
        </w:r>
        <w:r w:rsidRPr="00247FB6">
          <w:rPr>
            <w:rStyle w:val="Hyperlink"/>
            <w:rFonts w:ascii="Arial" w:hAnsi="Arial" w:cs="Arial"/>
            <w:color w:val="4471C4"/>
          </w:rPr>
          <w:t>f Admission website</w:t>
        </w:r>
      </w:hyperlink>
      <w:r w:rsidRPr="00247FB6">
        <w:rPr>
          <w:rFonts w:ascii="Arial" w:hAnsi="Arial" w:cs="Arial"/>
          <w:color w:val="4471C4"/>
        </w:rPr>
        <w:t xml:space="preserve"> </w:t>
      </w:r>
      <w:r w:rsidRPr="00247FB6">
        <w:rPr>
          <w:rFonts w:ascii="Arial" w:hAnsi="Arial" w:cs="Arial"/>
        </w:rPr>
        <w:t xml:space="preserve">for the total number of NUS degree programme places taken up in the </w:t>
      </w:r>
      <w:r>
        <w:rPr>
          <w:rFonts w:ascii="Arial" w:hAnsi="Arial" w:cs="Arial"/>
        </w:rPr>
        <w:t>past</w:t>
      </w:r>
      <w:r w:rsidRPr="00247FB6">
        <w:rPr>
          <w:rFonts w:ascii="Arial" w:hAnsi="Arial" w:cs="Arial"/>
        </w:rPr>
        <w:t xml:space="preserve"> academic year.</w:t>
      </w:r>
    </w:p>
    <w:p w14:paraId="2A6DCA7F" w14:textId="77777777" w:rsidR="00CF3EF5" w:rsidRPr="0020550C" w:rsidRDefault="00CF3EF5" w:rsidP="0020550C">
      <w:pPr>
        <w:pStyle w:val="ListParagraph"/>
        <w:jc w:val="both"/>
        <w:rPr>
          <w:rFonts w:ascii="Arial" w:hAnsi="Arial" w:cs="Arial"/>
        </w:rPr>
      </w:pPr>
    </w:p>
    <w:p w14:paraId="169BCC9A" w14:textId="6189E42B" w:rsidR="00CF3EF5" w:rsidRDefault="00CF3EF5" w:rsidP="00CF3EF5">
      <w:pPr>
        <w:pStyle w:val="ListParagraph"/>
        <w:numPr>
          <w:ilvl w:val="0"/>
          <w:numId w:val="12"/>
        </w:numPr>
        <w:spacing w:line="276" w:lineRule="auto"/>
        <w:jc w:val="both"/>
        <w:rPr>
          <w:rFonts w:ascii="Arial" w:hAnsi="Arial" w:cs="Arial"/>
          <w:lang w:val="en-US"/>
        </w:rPr>
      </w:pPr>
      <w:bookmarkStart w:id="12" w:name="_Toc160005771"/>
      <w:r w:rsidRPr="00247FB6">
        <w:rPr>
          <w:rStyle w:val="Heading1Char"/>
          <w:rFonts w:ascii="Arial" w:hAnsi="Arial" w:cs="Arial"/>
          <w:b/>
          <w:sz w:val="24"/>
        </w:rPr>
        <w:t>For those taking Double Degree, when do I have to decide on my majors?</w:t>
      </w:r>
      <w:bookmarkEnd w:id="12"/>
    </w:p>
    <w:p w14:paraId="7204E0DF" w14:textId="77777777" w:rsidR="00CF3EF5" w:rsidRPr="00BE2280" w:rsidRDefault="00CF3EF5" w:rsidP="00CF3EF5">
      <w:pPr>
        <w:pStyle w:val="ListParagraph"/>
        <w:spacing w:line="276" w:lineRule="auto"/>
        <w:jc w:val="both"/>
        <w:rPr>
          <w:rFonts w:ascii="Arial" w:hAnsi="Arial" w:cs="Arial"/>
          <w:lang w:val="en-US"/>
        </w:rPr>
      </w:pPr>
      <w:proofErr w:type="gramStart"/>
      <w:r>
        <w:rPr>
          <w:rFonts w:ascii="Arial" w:hAnsi="Arial" w:cs="Arial"/>
          <w:lang w:val="en-US"/>
        </w:rPr>
        <w:t>Similar to</w:t>
      </w:r>
      <w:proofErr w:type="gramEnd"/>
      <w:r>
        <w:rPr>
          <w:rFonts w:ascii="Arial" w:hAnsi="Arial" w:cs="Arial"/>
          <w:lang w:val="en-US"/>
        </w:rPr>
        <w:t xml:space="preserve"> students pursuing single degrees, s</w:t>
      </w:r>
      <w:r w:rsidRPr="00247FB6">
        <w:rPr>
          <w:rFonts w:ascii="Arial" w:hAnsi="Arial" w:cs="Arial"/>
          <w:lang w:val="en-US"/>
        </w:rPr>
        <w:t xml:space="preserve">tudents who are </w:t>
      </w:r>
      <w:r>
        <w:rPr>
          <w:rFonts w:ascii="Arial" w:hAnsi="Arial" w:cs="Arial"/>
          <w:lang w:val="en-US"/>
        </w:rPr>
        <w:t>reading</w:t>
      </w:r>
      <w:r w:rsidRPr="00247FB6">
        <w:rPr>
          <w:rFonts w:ascii="Arial" w:hAnsi="Arial" w:cs="Arial"/>
          <w:lang w:val="en-US"/>
        </w:rPr>
        <w:t xml:space="preserve"> double degree </w:t>
      </w:r>
      <w:proofErr w:type="spellStart"/>
      <w:r w:rsidRPr="00247FB6">
        <w:rPr>
          <w:rFonts w:ascii="Arial" w:hAnsi="Arial" w:cs="Arial"/>
          <w:lang w:val="en-US"/>
        </w:rPr>
        <w:t>programme</w:t>
      </w:r>
      <w:r>
        <w:rPr>
          <w:rFonts w:ascii="Arial" w:hAnsi="Arial" w:cs="Arial"/>
          <w:lang w:val="en-US"/>
        </w:rPr>
        <w:t>s</w:t>
      </w:r>
      <w:proofErr w:type="spellEnd"/>
      <w:r w:rsidRPr="00247FB6">
        <w:rPr>
          <w:rFonts w:ascii="Arial" w:hAnsi="Arial" w:cs="Arial"/>
          <w:lang w:val="en-US"/>
        </w:rPr>
        <w:t xml:space="preserve"> </w:t>
      </w:r>
      <w:r>
        <w:rPr>
          <w:rFonts w:ascii="Arial" w:hAnsi="Arial" w:cs="Arial"/>
          <w:lang w:val="en-US"/>
        </w:rPr>
        <w:t>are similarly required to fix and declare their business major</w:t>
      </w:r>
      <w:r w:rsidRPr="00247FB6">
        <w:rPr>
          <w:rFonts w:ascii="Arial" w:hAnsi="Arial" w:cs="Arial"/>
          <w:lang w:val="en-US"/>
        </w:rPr>
        <w:t xml:space="preserve"> in the Business School by the end of </w:t>
      </w:r>
      <w:r>
        <w:rPr>
          <w:rFonts w:ascii="Arial" w:hAnsi="Arial" w:cs="Arial"/>
          <w:lang w:val="en-US"/>
        </w:rPr>
        <w:t xml:space="preserve">their </w:t>
      </w:r>
      <w:r w:rsidRPr="00247FB6">
        <w:rPr>
          <w:rFonts w:ascii="Arial" w:hAnsi="Arial" w:cs="Arial"/>
          <w:lang w:val="en-US"/>
        </w:rPr>
        <w:t>4</w:t>
      </w:r>
      <w:r w:rsidRPr="005D45CC">
        <w:rPr>
          <w:rFonts w:ascii="Arial" w:hAnsi="Arial" w:cs="Arial"/>
          <w:vertAlign w:val="superscript"/>
          <w:lang w:val="en-US"/>
        </w:rPr>
        <w:t>th</w:t>
      </w:r>
      <w:r>
        <w:rPr>
          <w:rFonts w:ascii="Arial" w:hAnsi="Arial" w:cs="Arial"/>
          <w:lang w:val="en-US"/>
        </w:rPr>
        <w:t xml:space="preserve"> active</w:t>
      </w:r>
      <w:r w:rsidRPr="00247FB6">
        <w:rPr>
          <w:rFonts w:ascii="Arial" w:hAnsi="Arial" w:cs="Arial"/>
          <w:lang w:val="en-US"/>
        </w:rPr>
        <w:t xml:space="preserve"> semester. However, they are advised to </w:t>
      </w:r>
      <w:r>
        <w:rPr>
          <w:rFonts w:ascii="Arial" w:hAnsi="Arial" w:cs="Arial"/>
          <w:lang w:val="en-US"/>
        </w:rPr>
        <w:t>fix</w:t>
      </w:r>
      <w:r w:rsidRPr="00247FB6">
        <w:rPr>
          <w:rFonts w:ascii="Arial" w:hAnsi="Arial" w:cs="Arial"/>
          <w:lang w:val="en-US"/>
        </w:rPr>
        <w:t xml:space="preserve"> their </w:t>
      </w:r>
      <w:r>
        <w:rPr>
          <w:rFonts w:ascii="Arial" w:hAnsi="Arial" w:cs="Arial"/>
          <w:lang w:val="en-US"/>
        </w:rPr>
        <w:t>m</w:t>
      </w:r>
      <w:r w:rsidRPr="00247FB6">
        <w:rPr>
          <w:rFonts w:ascii="Arial" w:hAnsi="Arial" w:cs="Arial"/>
          <w:lang w:val="en-US"/>
        </w:rPr>
        <w:t xml:space="preserve">ajor earlier on, so that they do not read unnecessary courses, which may </w:t>
      </w:r>
      <w:r w:rsidRPr="00BE2280">
        <w:rPr>
          <w:rFonts w:ascii="Arial" w:hAnsi="Arial" w:cs="Arial"/>
          <w:lang w:val="en-US"/>
        </w:rPr>
        <w:t xml:space="preserve">lead to their candidature being extended. </w:t>
      </w:r>
    </w:p>
    <w:p w14:paraId="4033BC4E" w14:textId="77777777" w:rsidR="00CF3EF5" w:rsidRPr="00BE2280" w:rsidRDefault="00CF3EF5" w:rsidP="00CF3EF5">
      <w:pPr>
        <w:pStyle w:val="ListParagraph"/>
        <w:spacing w:line="276" w:lineRule="auto"/>
        <w:jc w:val="both"/>
        <w:rPr>
          <w:rFonts w:ascii="Arial" w:hAnsi="Arial" w:cs="Arial"/>
          <w:lang w:val="en-US"/>
        </w:rPr>
      </w:pPr>
    </w:p>
    <w:p w14:paraId="1BCBC864" w14:textId="77777777" w:rsidR="00CF3EF5" w:rsidRPr="005D45CC" w:rsidRDefault="00CF3EF5" w:rsidP="00CF3EF5">
      <w:pPr>
        <w:pStyle w:val="ListParagraph"/>
        <w:spacing w:line="276" w:lineRule="auto"/>
        <w:jc w:val="both"/>
        <w:rPr>
          <w:rFonts w:ascii="Arial" w:hAnsi="Arial" w:cs="Arial"/>
          <w:lang w:val="en-US"/>
        </w:rPr>
      </w:pPr>
      <w:r w:rsidRPr="00E96944">
        <w:rPr>
          <w:rFonts w:ascii="Arial" w:hAnsi="Arial" w:cs="Arial"/>
          <w:lang w:val="en-US"/>
        </w:rPr>
        <w:t xml:space="preserve">In addition, applicants who are enrolled in single degree </w:t>
      </w:r>
      <w:proofErr w:type="spellStart"/>
      <w:r w:rsidRPr="00E96944">
        <w:rPr>
          <w:rFonts w:ascii="Arial" w:hAnsi="Arial" w:cs="Arial"/>
          <w:lang w:val="en-US"/>
        </w:rPr>
        <w:t>programmes</w:t>
      </w:r>
      <w:proofErr w:type="spellEnd"/>
      <w:r w:rsidRPr="00E96944">
        <w:rPr>
          <w:rFonts w:ascii="Arial" w:hAnsi="Arial" w:cs="Arial"/>
          <w:lang w:val="en-US"/>
        </w:rPr>
        <w:t xml:space="preserve"> that will lead to BBA (Accountancy) and BBA (Real Estate) and are keen to self-initiate a non-listed double degree </w:t>
      </w:r>
      <w:proofErr w:type="spellStart"/>
      <w:r w:rsidRPr="00E96944">
        <w:rPr>
          <w:rFonts w:ascii="Arial" w:hAnsi="Arial" w:cs="Arial"/>
          <w:lang w:val="en-US"/>
        </w:rPr>
        <w:t>programmes</w:t>
      </w:r>
      <w:proofErr w:type="spellEnd"/>
      <w:r w:rsidRPr="00E96944">
        <w:rPr>
          <w:rFonts w:ascii="Arial" w:hAnsi="Arial" w:cs="Arial"/>
          <w:lang w:val="en-US"/>
        </w:rPr>
        <w:t xml:space="preserve"> after starting their BBA studies should visit the following </w:t>
      </w:r>
      <w:hyperlink r:id="rId18" w:history="1">
        <w:r w:rsidRPr="00E96944">
          <w:rPr>
            <w:rStyle w:val="Hyperlink"/>
            <w:rFonts w:ascii="Arial" w:hAnsi="Arial" w:cs="Arial"/>
            <w:lang w:val="en-US"/>
          </w:rPr>
          <w:t>link</w:t>
        </w:r>
      </w:hyperlink>
      <w:r w:rsidRPr="00E96944">
        <w:rPr>
          <w:rFonts w:ascii="Arial" w:hAnsi="Arial" w:cs="Arial"/>
          <w:lang w:val="en-US"/>
        </w:rPr>
        <w:t xml:space="preserve"> to understand the </w:t>
      </w:r>
      <w:r w:rsidRPr="00E96944">
        <w:rPr>
          <w:rFonts w:ascii="Arial" w:hAnsi="Arial" w:cs="Arial"/>
        </w:rPr>
        <w:t>DDP framework and guidelines</w:t>
      </w:r>
      <w:r w:rsidRPr="00E96944">
        <w:rPr>
          <w:rFonts w:ascii="Arial" w:hAnsi="Arial" w:cs="Arial"/>
          <w:lang w:val="en-US"/>
        </w:rPr>
        <w:t>. Students should always verify permissible DDP combinations with their Home Faculties</w:t>
      </w:r>
      <w:r w:rsidRPr="00401B64">
        <w:rPr>
          <w:rFonts w:ascii="Arial" w:hAnsi="Arial" w:cs="Arial"/>
          <w:lang w:val="en-US"/>
        </w:rPr>
        <w:t>/Schools before embarking on one</w:t>
      </w:r>
      <w:r>
        <w:rPr>
          <w:rFonts w:ascii="Arial" w:hAnsi="Arial" w:cs="Arial"/>
          <w:lang w:val="en-US"/>
        </w:rPr>
        <w:t>.</w:t>
      </w:r>
    </w:p>
    <w:p w14:paraId="02464A3C" w14:textId="77777777" w:rsidR="00CF3EF5" w:rsidRPr="0020550C" w:rsidRDefault="00CF3EF5" w:rsidP="0020550C">
      <w:pPr>
        <w:pStyle w:val="ListParagraph"/>
        <w:jc w:val="both"/>
        <w:rPr>
          <w:rStyle w:val="Heading1Char"/>
          <w:rFonts w:ascii="Arial" w:eastAsiaTheme="minorEastAsia" w:hAnsi="Arial" w:cs="Arial"/>
          <w:color w:val="auto"/>
          <w:sz w:val="22"/>
          <w:szCs w:val="22"/>
        </w:rPr>
      </w:pPr>
    </w:p>
    <w:p w14:paraId="4D6D37C2" w14:textId="77777777" w:rsidR="00CF3EF5" w:rsidRDefault="00CF3EF5">
      <w:pPr>
        <w:rPr>
          <w:rStyle w:val="Heading1Char"/>
          <w:rFonts w:ascii="Arial" w:hAnsi="Arial" w:cs="Arial"/>
          <w:b/>
          <w:sz w:val="24"/>
        </w:rPr>
      </w:pPr>
      <w:r>
        <w:rPr>
          <w:rStyle w:val="Heading1Char"/>
          <w:rFonts w:ascii="Arial" w:hAnsi="Arial" w:cs="Arial"/>
          <w:b/>
          <w:sz w:val="24"/>
        </w:rPr>
        <w:br w:type="page"/>
      </w:r>
    </w:p>
    <w:p w14:paraId="35667553" w14:textId="7CED5A4D" w:rsidR="00D70D2F" w:rsidRDefault="00D70D2F" w:rsidP="00CF3EF5">
      <w:pPr>
        <w:pStyle w:val="ListParagraph"/>
        <w:numPr>
          <w:ilvl w:val="0"/>
          <w:numId w:val="12"/>
        </w:numPr>
        <w:jc w:val="both"/>
        <w:rPr>
          <w:rFonts w:ascii="Arial" w:hAnsi="Arial" w:cs="Arial"/>
        </w:rPr>
      </w:pPr>
      <w:bookmarkStart w:id="13" w:name="_Toc160005772"/>
      <w:r>
        <w:rPr>
          <w:rStyle w:val="Heading1Char"/>
          <w:rFonts w:ascii="Arial" w:hAnsi="Arial" w:cs="Arial"/>
          <w:b/>
          <w:sz w:val="24"/>
        </w:rPr>
        <w:lastRenderedPageBreak/>
        <w:t>Is it</w:t>
      </w:r>
      <w:r w:rsidRPr="00247FB6">
        <w:rPr>
          <w:rStyle w:val="Heading1Char"/>
          <w:rFonts w:ascii="Arial" w:hAnsi="Arial" w:cs="Arial"/>
          <w:b/>
          <w:sz w:val="24"/>
        </w:rPr>
        <w:t xml:space="preserve"> </w:t>
      </w:r>
      <w:r>
        <w:rPr>
          <w:rStyle w:val="Heading1Char"/>
          <w:rFonts w:ascii="Arial" w:hAnsi="Arial" w:cs="Arial"/>
          <w:b/>
          <w:sz w:val="24"/>
        </w:rPr>
        <w:t>compulsory</w:t>
      </w:r>
      <w:r w:rsidRPr="00247FB6">
        <w:rPr>
          <w:rStyle w:val="Heading1Char"/>
          <w:rFonts w:ascii="Arial" w:hAnsi="Arial" w:cs="Arial"/>
          <w:b/>
          <w:sz w:val="24"/>
        </w:rPr>
        <w:t xml:space="preserve"> that I </w:t>
      </w:r>
      <w:r>
        <w:rPr>
          <w:rStyle w:val="Heading1Char"/>
          <w:rFonts w:ascii="Arial" w:hAnsi="Arial" w:cs="Arial"/>
          <w:b/>
          <w:sz w:val="24"/>
        </w:rPr>
        <w:t>complete</w:t>
      </w:r>
      <w:r w:rsidRPr="00247FB6">
        <w:rPr>
          <w:rStyle w:val="Heading1Char"/>
          <w:rFonts w:ascii="Arial" w:hAnsi="Arial" w:cs="Arial"/>
          <w:b/>
          <w:sz w:val="24"/>
        </w:rPr>
        <w:t xml:space="preserve"> the degree programme</w:t>
      </w:r>
      <w:r>
        <w:rPr>
          <w:rStyle w:val="Heading1Char"/>
          <w:rFonts w:ascii="Arial" w:hAnsi="Arial" w:cs="Arial"/>
          <w:b/>
          <w:sz w:val="24"/>
        </w:rPr>
        <w:t xml:space="preserve"> with honours</w:t>
      </w:r>
      <w:r w:rsidRPr="00247FB6">
        <w:rPr>
          <w:rStyle w:val="Heading1Char"/>
          <w:rFonts w:ascii="Arial" w:hAnsi="Arial" w:cs="Arial"/>
          <w:b/>
          <w:sz w:val="24"/>
        </w:rPr>
        <w:t>?</w:t>
      </w:r>
      <w:r>
        <w:rPr>
          <w:rStyle w:val="Heading1Char"/>
          <w:rFonts w:ascii="Arial" w:hAnsi="Arial" w:cs="Arial"/>
          <w:b/>
          <w:sz w:val="24"/>
        </w:rPr>
        <w:t xml:space="preserve"> Is it possible for me to exit the programme earlier by opting out of the </w:t>
      </w:r>
      <w:proofErr w:type="gramStart"/>
      <w:r>
        <w:rPr>
          <w:rStyle w:val="Heading1Char"/>
          <w:rFonts w:ascii="Arial" w:hAnsi="Arial" w:cs="Arial"/>
          <w:b/>
          <w:sz w:val="24"/>
        </w:rPr>
        <w:t>honours</w:t>
      </w:r>
      <w:proofErr w:type="gramEnd"/>
      <w:r>
        <w:rPr>
          <w:rStyle w:val="Heading1Char"/>
          <w:rFonts w:ascii="Arial" w:hAnsi="Arial" w:cs="Arial"/>
          <w:b/>
          <w:sz w:val="24"/>
        </w:rPr>
        <w:t xml:space="preserve"> requirements?</w:t>
      </w:r>
      <w:bookmarkEnd w:id="13"/>
    </w:p>
    <w:p w14:paraId="105565D4" w14:textId="61AE3AB4" w:rsidR="00F85612" w:rsidRDefault="00D70D2F" w:rsidP="00CF3EF5">
      <w:pPr>
        <w:pStyle w:val="ListParagraph"/>
        <w:jc w:val="both"/>
        <w:rPr>
          <w:rFonts w:ascii="Arial" w:hAnsi="Arial" w:cs="Arial"/>
        </w:rPr>
      </w:pPr>
      <w:r>
        <w:rPr>
          <w:rFonts w:ascii="Arial" w:hAnsi="Arial" w:cs="Arial"/>
        </w:rPr>
        <w:t>For Admission Year 2024/2025 onwards</w:t>
      </w:r>
      <w:r w:rsidRPr="00247FB6">
        <w:rPr>
          <w:rFonts w:ascii="Arial" w:hAnsi="Arial" w:cs="Arial"/>
        </w:rPr>
        <w:t xml:space="preserve">, </w:t>
      </w:r>
      <w:r>
        <w:rPr>
          <w:rFonts w:ascii="Arial" w:hAnsi="Arial" w:cs="Arial"/>
        </w:rPr>
        <w:t>the</w:t>
      </w:r>
      <w:r w:rsidR="00B8068D">
        <w:rPr>
          <w:rFonts w:ascii="Arial" w:hAnsi="Arial" w:cs="Arial"/>
        </w:rPr>
        <w:t xml:space="preserve"> NUS</w:t>
      </w:r>
      <w:r>
        <w:rPr>
          <w:rFonts w:ascii="Arial" w:hAnsi="Arial" w:cs="Arial"/>
        </w:rPr>
        <w:t xml:space="preserve"> BBA programme </w:t>
      </w:r>
      <w:r w:rsidR="00114485">
        <w:rPr>
          <w:rFonts w:ascii="Arial" w:hAnsi="Arial" w:cs="Arial"/>
        </w:rPr>
        <w:t>has been structured as</w:t>
      </w:r>
      <w:r>
        <w:rPr>
          <w:rFonts w:ascii="Arial" w:hAnsi="Arial" w:cs="Arial"/>
        </w:rPr>
        <w:t xml:space="preserve"> a</w:t>
      </w:r>
      <w:r w:rsidRPr="00247FB6">
        <w:rPr>
          <w:rFonts w:ascii="Arial" w:hAnsi="Arial" w:cs="Arial"/>
        </w:rPr>
        <w:t xml:space="preserve"> 4-year direct Honours degree at NUS Business School. </w:t>
      </w:r>
      <w:r w:rsidR="00F85612">
        <w:rPr>
          <w:rFonts w:ascii="Arial" w:hAnsi="Arial" w:cs="Arial"/>
        </w:rPr>
        <w:t xml:space="preserve">Hence, there is no option to opt out of the </w:t>
      </w:r>
      <w:proofErr w:type="gramStart"/>
      <w:r w:rsidR="00F85612">
        <w:rPr>
          <w:rFonts w:ascii="Arial" w:hAnsi="Arial" w:cs="Arial"/>
        </w:rPr>
        <w:t>honours</w:t>
      </w:r>
      <w:proofErr w:type="gramEnd"/>
      <w:r w:rsidR="00F85612">
        <w:rPr>
          <w:rFonts w:ascii="Arial" w:hAnsi="Arial" w:cs="Arial"/>
        </w:rPr>
        <w:t xml:space="preserve"> requirements. </w:t>
      </w:r>
      <w:r>
        <w:rPr>
          <w:rFonts w:ascii="Arial" w:hAnsi="Arial" w:cs="Arial"/>
        </w:rPr>
        <w:t>NUS</w:t>
      </w:r>
      <w:r w:rsidRPr="00247FB6">
        <w:rPr>
          <w:rFonts w:ascii="Arial" w:hAnsi="Arial" w:cs="Arial"/>
        </w:rPr>
        <w:t xml:space="preserve"> believe that the rigour and duration of the Honours programme is optimal </w:t>
      </w:r>
      <w:r w:rsidR="009C260D">
        <w:rPr>
          <w:rFonts w:ascii="Arial" w:hAnsi="Arial" w:cs="Arial"/>
        </w:rPr>
        <w:t>for</w:t>
      </w:r>
      <w:r w:rsidR="009C260D" w:rsidRPr="00247FB6">
        <w:rPr>
          <w:rFonts w:ascii="Arial" w:hAnsi="Arial" w:cs="Arial"/>
        </w:rPr>
        <w:t xml:space="preserve"> </w:t>
      </w:r>
      <w:r w:rsidRPr="00247FB6">
        <w:rPr>
          <w:rFonts w:ascii="Arial" w:hAnsi="Arial" w:cs="Arial"/>
        </w:rPr>
        <w:t xml:space="preserve">providing students </w:t>
      </w:r>
      <w:r w:rsidR="009C260D">
        <w:rPr>
          <w:rFonts w:ascii="Arial" w:hAnsi="Arial" w:cs="Arial"/>
        </w:rPr>
        <w:t xml:space="preserve">with </w:t>
      </w:r>
      <w:r w:rsidRPr="00247FB6">
        <w:rPr>
          <w:rFonts w:ascii="Arial" w:hAnsi="Arial" w:cs="Arial"/>
        </w:rPr>
        <w:t>the intellectual development and capabilities to sustain their long-term career development.</w:t>
      </w:r>
    </w:p>
    <w:p w14:paraId="136FFB47" w14:textId="77777777" w:rsidR="00CF3EF5" w:rsidRPr="0020550C" w:rsidRDefault="00CF3EF5" w:rsidP="0020550C">
      <w:pPr>
        <w:pStyle w:val="ListParagraph"/>
        <w:jc w:val="both"/>
        <w:rPr>
          <w:rFonts w:ascii="Arial" w:hAnsi="Arial" w:cs="Arial"/>
        </w:rPr>
      </w:pPr>
    </w:p>
    <w:p w14:paraId="5457430C" w14:textId="5CF8D000" w:rsidR="009446C5" w:rsidRPr="00247FB6" w:rsidRDefault="0EA2D04A" w:rsidP="00CF3EF5">
      <w:pPr>
        <w:pStyle w:val="ListParagraph"/>
        <w:numPr>
          <w:ilvl w:val="0"/>
          <w:numId w:val="12"/>
        </w:numPr>
        <w:jc w:val="both"/>
        <w:rPr>
          <w:rFonts w:ascii="Arial" w:hAnsi="Arial" w:cs="Arial"/>
        </w:rPr>
      </w:pPr>
      <w:bookmarkStart w:id="14" w:name="_Toc160005773"/>
      <w:r w:rsidRPr="00247FB6">
        <w:rPr>
          <w:rStyle w:val="Heading1Char"/>
          <w:rFonts w:ascii="Arial" w:hAnsi="Arial" w:cs="Arial"/>
          <w:b/>
          <w:sz w:val="24"/>
        </w:rPr>
        <w:t xml:space="preserve">Since NUS Business School is introducing a common BBA curriculum, what degree title will be reflected </w:t>
      </w:r>
      <w:r w:rsidR="00C128DC">
        <w:rPr>
          <w:rStyle w:val="Heading1Char"/>
          <w:rFonts w:ascii="Arial" w:hAnsi="Arial" w:cs="Arial"/>
          <w:b/>
          <w:sz w:val="24"/>
        </w:rPr>
        <w:t xml:space="preserve">eventually </w:t>
      </w:r>
      <w:r w:rsidRPr="00247FB6">
        <w:rPr>
          <w:rStyle w:val="Heading1Char"/>
          <w:rFonts w:ascii="Arial" w:hAnsi="Arial" w:cs="Arial"/>
          <w:b/>
          <w:sz w:val="24"/>
        </w:rPr>
        <w:t>on my degree scroll?</w:t>
      </w:r>
      <w:bookmarkEnd w:id="14"/>
    </w:p>
    <w:tbl>
      <w:tblPr>
        <w:tblStyle w:val="TableGrid"/>
        <w:tblW w:w="0" w:type="auto"/>
        <w:tblInd w:w="720" w:type="dxa"/>
        <w:tblLook w:val="04A0" w:firstRow="1" w:lastRow="0" w:firstColumn="1" w:lastColumn="0" w:noHBand="0" w:noVBand="1"/>
      </w:tblPr>
      <w:tblGrid>
        <w:gridCol w:w="4804"/>
        <w:gridCol w:w="3492"/>
      </w:tblGrid>
      <w:tr w:rsidR="006A1091" w:rsidRPr="00C271A5" w14:paraId="327CE026" w14:textId="77777777" w:rsidTr="001E4D32">
        <w:tc>
          <w:tcPr>
            <w:tcW w:w="4804" w:type="dxa"/>
          </w:tcPr>
          <w:p w14:paraId="569ADE97" w14:textId="77777777" w:rsidR="006A1091" w:rsidRPr="00C271A5" w:rsidRDefault="006A1091" w:rsidP="001E4D32">
            <w:pPr>
              <w:pStyle w:val="ListParagraph"/>
              <w:ind w:left="0"/>
              <w:jc w:val="both"/>
              <w:rPr>
                <w:rFonts w:ascii="Arial" w:hAnsi="Arial" w:cs="Arial"/>
                <w:b/>
              </w:rPr>
            </w:pPr>
            <w:r w:rsidRPr="00C271A5">
              <w:rPr>
                <w:rFonts w:ascii="Arial" w:hAnsi="Arial" w:cs="Arial"/>
                <w:b/>
              </w:rPr>
              <w:t>Primary Major</w:t>
            </w:r>
          </w:p>
        </w:tc>
        <w:tc>
          <w:tcPr>
            <w:tcW w:w="3492" w:type="dxa"/>
          </w:tcPr>
          <w:p w14:paraId="0E5A1FA6" w14:textId="77777777" w:rsidR="006A1091" w:rsidRPr="00C271A5" w:rsidRDefault="006A1091" w:rsidP="001E4D32">
            <w:pPr>
              <w:pStyle w:val="ListParagraph"/>
              <w:ind w:left="0"/>
              <w:jc w:val="both"/>
              <w:rPr>
                <w:rFonts w:ascii="Arial" w:hAnsi="Arial" w:cs="Arial"/>
                <w:b/>
              </w:rPr>
            </w:pPr>
            <w:r w:rsidRPr="00C271A5">
              <w:rPr>
                <w:rFonts w:ascii="Arial" w:hAnsi="Arial" w:cs="Arial"/>
                <w:b/>
              </w:rPr>
              <w:t>Degree title</w:t>
            </w:r>
          </w:p>
        </w:tc>
      </w:tr>
      <w:tr w:rsidR="006A1091" w:rsidRPr="00C271A5" w14:paraId="5203F683" w14:textId="77777777" w:rsidTr="001E4D32">
        <w:tc>
          <w:tcPr>
            <w:tcW w:w="4804" w:type="dxa"/>
          </w:tcPr>
          <w:p w14:paraId="7BAFD829" w14:textId="77777777" w:rsidR="006A1091" w:rsidRPr="00C271A5" w:rsidRDefault="006A1091" w:rsidP="001E4D32">
            <w:pPr>
              <w:pStyle w:val="ListParagraph"/>
              <w:ind w:left="0"/>
              <w:jc w:val="both"/>
              <w:rPr>
                <w:rFonts w:ascii="Arial" w:hAnsi="Arial" w:cs="Arial"/>
              </w:rPr>
            </w:pPr>
            <w:r w:rsidRPr="00C271A5">
              <w:rPr>
                <w:rFonts w:ascii="Arial" w:hAnsi="Arial" w:cs="Arial"/>
              </w:rPr>
              <w:t>Business majors</w:t>
            </w:r>
          </w:p>
          <w:p w14:paraId="24048C3D" w14:textId="77777777" w:rsidR="006A1091" w:rsidRPr="00C271A5" w:rsidRDefault="006A1091" w:rsidP="006A1091">
            <w:pPr>
              <w:pStyle w:val="ListParagraph"/>
              <w:numPr>
                <w:ilvl w:val="0"/>
                <w:numId w:val="32"/>
              </w:numPr>
              <w:jc w:val="both"/>
              <w:rPr>
                <w:rFonts w:ascii="Arial" w:hAnsi="Arial" w:cs="Arial"/>
              </w:rPr>
            </w:pPr>
            <w:r w:rsidRPr="00C271A5">
              <w:rPr>
                <w:rFonts w:ascii="Arial" w:hAnsi="Arial" w:cs="Arial"/>
                <w:u w:val="single"/>
                <w:lang w:val="en-US"/>
              </w:rPr>
              <w:t xml:space="preserve">Applied </w:t>
            </w:r>
            <w:r w:rsidRPr="00C271A5">
              <w:rPr>
                <w:rFonts w:ascii="Arial" w:hAnsi="Arial" w:cs="Arial"/>
                <w:lang w:val="en-US"/>
              </w:rPr>
              <w:t xml:space="preserve">Business Analytics </w:t>
            </w:r>
          </w:p>
          <w:p w14:paraId="5D84D700" w14:textId="77777777" w:rsidR="006A1091" w:rsidRPr="00C271A5" w:rsidRDefault="006A1091" w:rsidP="006A1091">
            <w:pPr>
              <w:pStyle w:val="ListParagraph"/>
              <w:numPr>
                <w:ilvl w:val="0"/>
                <w:numId w:val="32"/>
              </w:numPr>
              <w:jc w:val="both"/>
              <w:rPr>
                <w:rFonts w:ascii="Arial" w:hAnsi="Arial" w:cs="Arial"/>
              </w:rPr>
            </w:pPr>
            <w:r w:rsidRPr="00C271A5">
              <w:rPr>
                <w:rFonts w:ascii="Arial" w:hAnsi="Arial" w:cs="Arial"/>
                <w:lang w:val="en-US"/>
              </w:rPr>
              <w:t>Business Economics</w:t>
            </w:r>
          </w:p>
          <w:p w14:paraId="4C3908D8" w14:textId="77777777" w:rsidR="006A1091" w:rsidRPr="00C271A5" w:rsidRDefault="006A1091" w:rsidP="006A1091">
            <w:pPr>
              <w:pStyle w:val="ListParagraph"/>
              <w:numPr>
                <w:ilvl w:val="0"/>
                <w:numId w:val="32"/>
              </w:numPr>
              <w:jc w:val="both"/>
              <w:rPr>
                <w:rFonts w:ascii="Arial" w:hAnsi="Arial" w:cs="Arial"/>
              </w:rPr>
            </w:pPr>
            <w:r w:rsidRPr="00C271A5">
              <w:rPr>
                <w:rFonts w:ascii="Arial" w:hAnsi="Arial" w:cs="Arial"/>
                <w:lang w:val="en-US"/>
              </w:rPr>
              <w:t>Finance</w:t>
            </w:r>
          </w:p>
          <w:p w14:paraId="43152B3F" w14:textId="77777777" w:rsidR="006A1091" w:rsidRPr="00C271A5" w:rsidRDefault="006A1091" w:rsidP="006A1091">
            <w:pPr>
              <w:pStyle w:val="ListParagraph"/>
              <w:numPr>
                <w:ilvl w:val="0"/>
                <w:numId w:val="32"/>
              </w:numPr>
              <w:jc w:val="both"/>
              <w:rPr>
                <w:rFonts w:ascii="Arial" w:hAnsi="Arial" w:cs="Arial"/>
              </w:rPr>
            </w:pPr>
            <w:r w:rsidRPr="00C271A5">
              <w:rPr>
                <w:rFonts w:ascii="Arial" w:hAnsi="Arial" w:cs="Arial"/>
                <w:lang w:val="en-US"/>
              </w:rPr>
              <w:t>Innovation &amp; Entrepreneurship</w:t>
            </w:r>
          </w:p>
          <w:p w14:paraId="1E28F57E" w14:textId="77777777" w:rsidR="006A1091" w:rsidRPr="00C271A5" w:rsidRDefault="006A1091" w:rsidP="006A1091">
            <w:pPr>
              <w:pStyle w:val="ListParagraph"/>
              <w:numPr>
                <w:ilvl w:val="0"/>
                <w:numId w:val="32"/>
              </w:numPr>
              <w:jc w:val="both"/>
              <w:rPr>
                <w:rFonts w:ascii="Arial" w:hAnsi="Arial" w:cs="Arial"/>
              </w:rPr>
            </w:pPr>
            <w:r w:rsidRPr="00C271A5">
              <w:rPr>
                <w:rFonts w:ascii="Arial" w:hAnsi="Arial" w:cs="Arial"/>
                <w:lang w:val="en-US"/>
              </w:rPr>
              <w:t>Leadership &amp; Human Capital Management</w:t>
            </w:r>
          </w:p>
          <w:p w14:paraId="245EA1F1" w14:textId="77777777" w:rsidR="006A1091" w:rsidRPr="00C271A5" w:rsidRDefault="006A1091" w:rsidP="006A1091">
            <w:pPr>
              <w:pStyle w:val="ListParagraph"/>
              <w:numPr>
                <w:ilvl w:val="0"/>
                <w:numId w:val="32"/>
              </w:numPr>
              <w:jc w:val="both"/>
              <w:rPr>
                <w:rFonts w:ascii="Arial" w:hAnsi="Arial" w:cs="Arial"/>
              </w:rPr>
            </w:pPr>
            <w:r w:rsidRPr="00C271A5">
              <w:rPr>
                <w:rFonts w:ascii="Arial" w:hAnsi="Arial" w:cs="Arial"/>
                <w:lang w:val="en-US"/>
              </w:rPr>
              <w:t>Marketing</w:t>
            </w:r>
          </w:p>
          <w:p w14:paraId="45AE4C11" w14:textId="11585C09" w:rsidR="006A1091" w:rsidRPr="0020550C" w:rsidRDefault="006A1091" w:rsidP="0020550C">
            <w:pPr>
              <w:pStyle w:val="ListParagraph"/>
              <w:numPr>
                <w:ilvl w:val="0"/>
                <w:numId w:val="32"/>
              </w:numPr>
              <w:jc w:val="both"/>
              <w:rPr>
                <w:rFonts w:ascii="Arial" w:hAnsi="Arial" w:cs="Arial"/>
              </w:rPr>
            </w:pPr>
            <w:r w:rsidRPr="00C271A5">
              <w:rPr>
                <w:rFonts w:ascii="Arial" w:hAnsi="Arial" w:cs="Arial"/>
                <w:lang w:val="en-US"/>
              </w:rPr>
              <w:t>Operations &amp; Supply Chain Management</w:t>
            </w:r>
          </w:p>
        </w:tc>
        <w:tc>
          <w:tcPr>
            <w:tcW w:w="3492" w:type="dxa"/>
          </w:tcPr>
          <w:p w14:paraId="4AA90A7B" w14:textId="77777777" w:rsidR="006A1091" w:rsidRPr="00C271A5" w:rsidRDefault="006A1091" w:rsidP="001E4D32">
            <w:pPr>
              <w:pStyle w:val="ListParagraph"/>
              <w:ind w:left="0"/>
              <w:rPr>
                <w:rFonts w:ascii="Arial" w:hAnsi="Arial" w:cs="Arial"/>
              </w:rPr>
            </w:pPr>
            <w:r w:rsidRPr="00C271A5">
              <w:rPr>
                <w:rFonts w:ascii="Arial" w:hAnsi="Arial" w:cs="Arial"/>
              </w:rPr>
              <w:t>Bachelor of Business Administration with Honours</w:t>
            </w:r>
          </w:p>
        </w:tc>
      </w:tr>
      <w:tr w:rsidR="006A1091" w:rsidRPr="00C271A5" w14:paraId="712C2B01" w14:textId="77777777" w:rsidTr="001E4D32">
        <w:tc>
          <w:tcPr>
            <w:tcW w:w="4804" w:type="dxa"/>
          </w:tcPr>
          <w:p w14:paraId="7D14D3A8" w14:textId="77777777" w:rsidR="006A1091" w:rsidRPr="00C271A5" w:rsidRDefault="006A1091" w:rsidP="001E4D32">
            <w:pPr>
              <w:jc w:val="both"/>
              <w:rPr>
                <w:rFonts w:ascii="Arial" w:hAnsi="Arial" w:cs="Arial"/>
              </w:rPr>
            </w:pPr>
            <w:r w:rsidRPr="00C271A5">
              <w:rPr>
                <w:rFonts w:ascii="Arial" w:hAnsi="Arial" w:cs="Arial"/>
              </w:rPr>
              <w:t>Accountancy</w:t>
            </w:r>
          </w:p>
          <w:p w14:paraId="2308CC98" w14:textId="77777777" w:rsidR="006A1091" w:rsidRPr="00C271A5" w:rsidRDefault="006A1091" w:rsidP="001E4D32">
            <w:pPr>
              <w:pStyle w:val="ListParagraph"/>
              <w:ind w:left="0"/>
              <w:jc w:val="both"/>
              <w:rPr>
                <w:rFonts w:ascii="Arial" w:hAnsi="Arial" w:cs="Arial"/>
              </w:rPr>
            </w:pPr>
          </w:p>
        </w:tc>
        <w:tc>
          <w:tcPr>
            <w:tcW w:w="3492" w:type="dxa"/>
          </w:tcPr>
          <w:p w14:paraId="239DA0BD" w14:textId="77777777" w:rsidR="006A1091" w:rsidRPr="00C271A5" w:rsidRDefault="006A1091" w:rsidP="001E4D32">
            <w:pPr>
              <w:pStyle w:val="ListParagraph"/>
              <w:ind w:left="0"/>
              <w:rPr>
                <w:rFonts w:ascii="Arial" w:hAnsi="Arial" w:cs="Arial"/>
              </w:rPr>
            </w:pPr>
            <w:r w:rsidRPr="00C271A5">
              <w:rPr>
                <w:rFonts w:ascii="Arial" w:hAnsi="Arial" w:cs="Arial"/>
              </w:rPr>
              <w:t>Bachelor of Business Administration (Accountancy) with Honours</w:t>
            </w:r>
          </w:p>
        </w:tc>
      </w:tr>
      <w:tr w:rsidR="006A1091" w:rsidRPr="00C271A5" w14:paraId="03B49F4D" w14:textId="77777777" w:rsidTr="001E4D32">
        <w:tc>
          <w:tcPr>
            <w:tcW w:w="4804" w:type="dxa"/>
          </w:tcPr>
          <w:p w14:paraId="467AB5FB" w14:textId="77777777" w:rsidR="006A1091" w:rsidRPr="00C271A5" w:rsidRDefault="006A1091" w:rsidP="001E4D32">
            <w:pPr>
              <w:jc w:val="both"/>
              <w:rPr>
                <w:rFonts w:ascii="Arial" w:hAnsi="Arial" w:cs="Arial"/>
              </w:rPr>
            </w:pPr>
            <w:r w:rsidRPr="00C271A5">
              <w:rPr>
                <w:rFonts w:ascii="Arial" w:hAnsi="Arial" w:cs="Arial"/>
                <w:lang w:val="en-US"/>
              </w:rPr>
              <w:t>Real Estate</w:t>
            </w:r>
          </w:p>
          <w:p w14:paraId="6CA43852" w14:textId="77777777" w:rsidR="006A1091" w:rsidRPr="00C271A5" w:rsidRDefault="006A1091" w:rsidP="001E4D32">
            <w:pPr>
              <w:pStyle w:val="ListParagraph"/>
              <w:ind w:left="0"/>
              <w:jc w:val="both"/>
              <w:rPr>
                <w:rFonts w:ascii="Arial" w:hAnsi="Arial" w:cs="Arial"/>
              </w:rPr>
            </w:pPr>
          </w:p>
        </w:tc>
        <w:tc>
          <w:tcPr>
            <w:tcW w:w="3492" w:type="dxa"/>
          </w:tcPr>
          <w:p w14:paraId="73118F55" w14:textId="77777777" w:rsidR="006A1091" w:rsidRPr="00C271A5" w:rsidRDefault="006A1091" w:rsidP="001E4D32">
            <w:pPr>
              <w:pStyle w:val="ListParagraph"/>
              <w:ind w:left="0"/>
              <w:rPr>
                <w:rFonts w:ascii="Arial" w:hAnsi="Arial" w:cs="Arial"/>
              </w:rPr>
            </w:pPr>
            <w:r w:rsidRPr="00C271A5">
              <w:rPr>
                <w:rFonts w:ascii="Arial" w:hAnsi="Arial" w:cs="Arial"/>
              </w:rPr>
              <w:t>Bachelor of Business Administration (Real Estate) with Honours</w:t>
            </w:r>
          </w:p>
        </w:tc>
      </w:tr>
    </w:tbl>
    <w:p w14:paraId="5328FAB4" w14:textId="554F6717" w:rsidR="0082762D" w:rsidRPr="00247FB6" w:rsidRDefault="0082762D" w:rsidP="00037531">
      <w:pPr>
        <w:spacing w:after="0" w:line="276" w:lineRule="auto"/>
        <w:jc w:val="both"/>
        <w:rPr>
          <w:rFonts w:ascii="Arial" w:hAnsi="Arial" w:cs="Arial"/>
          <w:lang w:val="en-US"/>
        </w:rPr>
      </w:pPr>
    </w:p>
    <w:p w14:paraId="6283CBA3" w14:textId="5E2D5105" w:rsidR="009446C5" w:rsidRDefault="15D8938E" w:rsidP="00CF3EF5">
      <w:pPr>
        <w:pStyle w:val="ListParagraph"/>
        <w:numPr>
          <w:ilvl w:val="0"/>
          <w:numId w:val="12"/>
        </w:numPr>
        <w:jc w:val="both"/>
        <w:rPr>
          <w:rFonts w:ascii="Arial" w:hAnsi="Arial" w:cs="Arial"/>
        </w:rPr>
      </w:pPr>
      <w:bookmarkStart w:id="15" w:name="_Toc160005774"/>
      <w:r w:rsidRPr="00247FB6">
        <w:rPr>
          <w:rStyle w:val="Heading1Char"/>
          <w:rFonts w:ascii="Arial" w:hAnsi="Arial" w:cs="Arial"/>
          <w:b/>
          <w:sz w:val="24"/>
        </w:rPr>
        <w:t xml:space="preserve">What are the job prospects for BBA </w:t>
      </w:r>
      <w:r w:rsidR="6DD3868A" w:rsidRPr="00247FB6">
        <w:rPr>
          <w:rStyle w:val="Heading1Char"/>
          <w:rFonts w:ascii="Arial" w:hAnsi="Arial" w:cs="Arial"/>
          <w:b/>
          <w:sz w:val="24"/>
        </w:rPr>
        <w:t>graduates</w:t>
      </w:r>
      <w:r w:rsidRPr="00247FB6">
        <w:rPr>
          <w:rStyle w:val="Heading1Char"/>
          <w:rFonts w:ascii="Arial" w:hAnsi="Arial" w:cs="Arial"/>
          <w:b/>
          <w:sz w:val="24"/>
        </w:rPr>
        <w:t>?</w:t>
      </w:r>
      <w:bookmarkEnd w:id="15"/>
      <w:r w:rsidRPr="00247FB6">
        <w:rPr>
          <w:rFonts w:ascii="Arial" w:hAnsi="Arial" w:cs="Arial"/>
          <w:b/>
          <w:bCs/>
        </w:rPr>
        <w:t xml:space="preserve"> </w:t>
      </w:r>
    </w:p>
    <w:p w14:paraId="3849F0DE" w14:textId="39CA4E68" w:rsidR="00592103" w:rsidRPr="00247FB6" w:rsidRDefault="6DD3868A" w:rsidP="00247FB6">
      <w:pPr>
        <w:pStyle w:val="ListParagraph"/>
        <w:spacing w:after="0"/>
        <w:jc w:val="both"/>
        <w:rPr>
          <w:rFonts w:ascii="Arial" w:hAnsi="Arial" w:cs="Arial"/>
        </w:rPr>
      </w:pPr>
      <w:r w:rsidRPr="00247FB6">
        <w:rPr>
          <w:rFonts w:ascii="Arial" w:hAnsi="Arial" w:cs="Arial"/>
        </w:rPr>
        <w:t>C</w:t>
      </w:r>
      <w:r w:rsidR="4EC771E6" w:rsidRPr="00247FB6">
        <w:rPr>
          <w:rFonts w:ascii="Arial" w:hAnsi="Arial" w:cs="Arial"/>
        </w:rPr>
        <w:t xml:space="preserve">areer paths </w:t>
      </w:r>
      <w:r w:rsidR="001F6F10">
        <w:rPr>
          <w:rFonts w:ascii="Arial" w:hAnsi="Arial" w:cs="Arial"/>
        </w:rPr>
        <w:t>for NUS BBA</w:t>
      </w:r>
      <w:r w:rsidR="4EC771E6" w:rsidRPr="00247FB6">
        <w:rPr>
          <w:rFonts w:ascii="Arial" w:hAnsi="Arial" w:cs="Arial"/>
        </w:rPr>
        <w:t xml:space="preserve"> graduates </w:t>
      </w:r>
      <w:r w:rsidRPr="00247FB6">
        <w:rPr>
          <w:rFonts w:ascii="Arial" w:hAnsi="Arial" w:cs="Arial"/>
        </w:rPr>
        <w:t xml:space="preserve">are wide and </w:t>
      </w:r>
      <w:r w:rsidR="4EC771E6" w:rsidRPr="00247FB6">
        <w:rPr>
          <w:rFonts w:ascii="Arial" w:hAnsi="Arial" w:cs="Arial"/>
        </w:rPr>
        <w:t>can range from:</w:t>
      </w:r>
    </w:p>
    <w:p w14:paraId="69E4FC59" w14:textId="1F7A2ABD" w:rsidR="00592103" w:rsidRPr="00247FB6" w:rsidRDefault="5DF6AAC2" w:rsidP="00247FB6">
      <w:pPr>
        <w:pStyle w:val="ListParagraph"/>
        <w:numPr>
          <w:ilvl w:val="1"/>
          <w:numId w:val="4"/>
        </w:numPr>
        <w:spacing w:after="0"/>
        <w:jc w:val="both"/>
        <w:rPr>
          <w:rFonts w:ascii="Arial" w:hAnsi="Arial" w:cs="Arial"/>
        </w:rPr>
      </w:pPr>
      <w:r w:rsidRPr="00247FB6">
        <w:rPr>
          <w:rFonts w:ascii="Arial" w:hAnsi="Arial" w:cs="Arial"/>
        </w:rPr>
        <w:t>B</w:t>
      </w:r>
      <w:r w:rsidR="4EC771E6" w:rsidRPr="00247FB6">
        <w:rPr>
          <w:rFonts w:ascii="Arial" w:hAnsi="Arial" w:cs="Arial"/>
        </w:rPr>
        <w:t xml:space="preserve">anking and finance (Investment banking, </w:t>
      </w:r>
      <w:proofErr w:type="gramStart"/>
      <w:r w:rsidR="4EC771E6" w:rsidRPr="00247FB6">
        <w:rPr>
          <w:rFonts w:ascii="Arial" w:hAnsi="Arial" w:cs="Arial"/>
        </w:rPr>
        <w:t>Corporate</w:t>
      </w:r>
      <w:proofErr w:type="gramEnd"/>
      <w:r w:rsidR="4EC771E6" w:rsidRPr="00247FB6">
        <w:rPr>
          <w:rFonts w:ascii="Arial" w:hAnsi="Arial" w:cs="Arial"/>
        </w:rPr>
        <w:t xml:space="preserve"> banking, Trading &amp; Securities, Private Wealth Management, Financial Institutions, FOREX etc.)</w:t>
      </w:r>
    </w:p>
    <w:p w14:paraId="22D0641B" w14:textId="62AB373A" w:rsidR="00592103" w:rsidRPr="00247FB6" w:rsidRDefault="4EC771E6" w:rsidP="00247FB6">
      <w:pPr>
        <w:pStyle w:val="ListParagraph"/>
        <w:numPr>
          <w:ilvl w:val="1"/>
          <w:numId w:val="4"/>
        </w:numPr>
        <w:spacing w:after="0"/>
        <w:jc w:val="both"/>
        <w:rPr>
          <w:rFonts w:ascii="Arial" w:hAnsi="Arial" w:cs="Arial"/>
        </w:rPr>
      </w:pPr>
      <w:r w:rsidRPr="00247FB6">
        <w:rPr>
          <w:rFonts w:ascii="Arial" w:hAnsi="Arial" w:cs="Arial"/>
        </w:rPr>
        <w:t>Marketing (Brand management, marketing communications, advertising and PR, social media marketing, digital marketing etc.)</w:t>
      </w:r>
    </w:p>
    <w:p w14:paraId="22701EEF" w14:textId="7A944E1E" w:rsidR="00592103" w:rsidRPr="00247FB6" w:rsidRDefault="4EC771E6" w:rsidP="00247FB6">
      <w:pPr>
        <w:pStyle w:val="ListParagraph"/>
        <w:numPr>
          <w:ilvl w:val="1"/>
          <w:numId w:val="4"/>
        </w:numPr>
        <w:spacing w:after="0"/>
        <w:jc w:val="both"/>
        <w:rPr>
          <w:rFonts w:ascii="Arial" w:hAnsi="Arial" w:cs="Arial"/>
        </w:rPr>
      </w:pPr>
      <w:r w:rsidRPr="00247FB6">
        <w:rPr>
          <w:rFonts w:ascii="Arial" w:hAnsi="Arial" w:cs="Arial"/>
        </w:rPr>
        <w:t>Logistics and supply chain (PSA, freight forwarding, logistics planning)</w:t>
      </w:r>
    </w:p>
    <w:p w14:paraId="256B54DB" w14:textId="4C77F0A6" w:rsidR="00A069E3" w:rsidRPr="00247FB6" w:rsidRDefault="00A069E3" w:rsidP="00247FB6">
      <w:pPr>
        <w:pStyle w:val="ListParagraph"/>
        <w:numPr>
          <w:ilvl w:val="1"/>
          <w:numId w:val="4"/>
        </w:numPr>
        <w:spacing w:after="0"/>
        <w:jc w:val="both"/>
        <w:rPr>
          <w:rFonts w:ascii="Arial" w:hAnsi="Arial" w:cs="Arial"/>
        </w:rPr>
      </w:pPr>
      <w:r w:rsidRPr="00247FB6">
        <w:rPr>
          <w:rFonts w:ascii="Arial" w:hAnsi="Arial" w:cs="Arial"/>
        </w:rPr>
        <w:t>Public sect</w:t>
      </w:r>
      <w:r w:rsidR="000772C2" w:rsidRPr="00247FB6">
        <w:rPr>
          <w:rFonts w:ascii="Arial" w:hAnsi="Arial" w:cs="Arial"/>
        </w:rPr>
        <w:t>or</w:t>
      </w:r>
      <w:r w:rsidRPr="00247FB6">
        <w:rPr>
          <w:rFonts w:ascii="Arial" w:hAnsi="Arial" w:cs="Arial"/>
        </w:rPr>
        <w:t xml:space="preserve"> (ministries, stat boards)</w:t>
      </w:r>
    </w:p>
    <w:p w14:paraId="4136D937" w14:textId="3FEC3A02" w:rsidR="00592103" w:rsidRPr="00247FB6" w:rsidRDefault="4EC771E6" w:rsidP="00247FB6">
      <w:pPr>
        <w:pStyle w:val="ListParagraph"/>
        <w:numPr>
          <w:ilvl w:val="1"/>
          <w:numId w:val="4"/>
        </w:numPr>
        <w:spacing w:after="0"/>
        <w:jc w:val="both"/>
        <w:rPr>
          <w:rFonts w:ascii="Arial" w:hAnsi="Arial" w:cs="Arial"/>
        </w:rPr>
      </w:pPr>
      <w:r w:rsidRPr="00247FB6">
        <w:rPr>
          <w:rFonts w:ascii="Arial" w:hAnsi="Arial" w:cs="Arial"/>
        </w:rPr>
        <w:t>Management (Human Resource Management, Human Resource consulting, Executive search/Recruitment)</w:t>
      </w:r>
    </w:p>
    <w:p w14:paraId="6677445A" w14:textId="03AAD7AA" w:rsidR="00592103" w:rsidRPr="00247FB6" w:rsidRDefault="4EC771E6" w:rsidP="00247FB6">
      <w:pPr>
        <w:pStyle w:val="ListParagraph"/>
        <w:numPr>
          <w:ilvl w:val="1"/>
          <w:numId w:val="4"/>
        </w:numPr>
        <w:spacing w:after="0"/>
        <w:jc w:val="both"/>
        <w:rPr>
          <w:rFonts w:ascii="Arial" w:hAnsi="Arial" w:cs="Arial"/>
        </w:rPr>
      </w:pPr>
      <w:r w:rsidRPr="00247FB6">
        <w:rPr>
          <w:rFonts w:ascii="Arial" w:hAnsi="Arial" w:cs="Arial"/>
        </w:rPr>
        <w:t>Real Estate</w:t>
      </w:r>
      <w:r w:rsidR="66F2CA94" w:rsidRPr="00247FB6">
        <w:rPr>
          <w:rFonts w:ascii="Arial" w:hAnsi="Arial" w:cs="Arial"/>
        </w:rPr>
        <w:t xml:space="preserve"> (Real Estate Management; Real Estate Development &amp; Entrepreneurship; Real Estate Consultancy, Valuation &amp; Marketing; and Property &amp; Facilities Managemen</w:t>
      </w:r>
      <w:r w:rsidR="0D2B4C7C" w:rsidRPr="00247FB6">
        <w:rPr>
          <w:rFonts w:ascii="Arial" w:hAnsi="Arial" w:cs="Arial"/>
        </w:rPr>
        <w:t>t</w:t>
      </w:r>
      <w:r w:rsidR="66F2CA94" w:rsidRPr="00247FB6">
        <w:rPr>
          <w:rFonts w:ascii="Arial" w:hAnsi="Arial" w:cs="Arial"/>
        </w:rPr>
        <w:t>)</w:t>
      </w:r>
    </w:p>
    <w:p w14:paraId="7037E82C" w14:textId="36BC2F94" w:rsidR="00592103" w:rsidRPr="00247FB6" w:rsidRDefault="4EC771E6" w:rsidP="00247FB6">
      <w:pPr>
        <w:pStyle w:val="ListParagraph"/>
        <w:numPr>
          <w:ilvl w:val="1"/>
          <w:numId w:val="4"/>
        </w:numPr>
        <w:spacing w:after="0"/>
        <w:jc w:val="both"/>
        <w:rPr>
          <w:rFonts w:ascii="Arial" w:hAnsi="Arial" w:cs="Arial"/>
        </w:rPr>
      </w:pPr>
      <w:r w:rsidRPr="00247FB6">
        <w:rPr>
          <w:rFonts w:ascii="Arial" w:hAnsi="Arial" w:cs="Arial"/>
        </w:rPr>
        <w:t>Others: Consulting, Manufacturing, Customer Services</w:t>
      </w:r>
    </w:p>
    <w:p w14:paraId="2CB7A6E7" w14:textId="77777777" w:rsidR="009446C5" w:rsidRDefault="009446C5" w:rsidP="009446C5">
      <w:pPr>
        <w:spacing w:after="0"/>
        <w:ind w:left="720"/>
        <w:jc w:val="both"/>
        <w:rPr>
          <w:rFonts w:ascii="Arial" w:hAnsi="Arial" w:cs="Arial"/>
        </w:rPr>
      </w:pPr>
    </w:p>
    <w:p w14:paraId="5007A84D" w14:textId="5416F357" w:rsidR="009446C5" w:rsidRDefault="4EC771E6" w:rsidP="00247FB6">
      <w:pPr>
        <w:spacing w:after="0"/>
        <w:ind w:left="720"/>
        <w:jc w:val="both"/>
        <w:rPr>
          <w:rFonts w:ascii="Arial" w:hAnsi="Arial" w:cs="Arial"/>
        </w:rPr>
      </w:pPr>
      <w:r w:rsidRPr="00247FB6">
        <w:rPr>
          <w:rFonts w:ascii="Arial" w:hAnsi="Arial" w:cs="Arial"/>
        </w:rPr>
        <w:t xml:space="preserve">A more detailed list of </w:t>
      </w:r>
      <w:r w:rsidR="34A28503" w:rsidRPr="00247FB6">
        <w:rPr>
          <w:rFonts w:ascii="Arial" w:hAnsi="Arial" w:cs="Arial"/>
        </w:rPr>
        <w:t xml:space="preserve">job prospects </w:t>
      </w:r>
      <w:r w:rsidRPr="00247FB6">
        <w:rPr>
          <w:rFonts w:ascii="Arial" w:hAnsi="Arial" w:cs="Arial"/>
        </w:rPr>
        <w:t xml:space="preserve">that BBA students </w:t>
      </w:r>
      <w:r w:rsidR="6C17D69C" w:rsidRPr="00247FB6">
        <w:rPr>
          <w:rFonts w:ascii="Arial" w:hAnsi="Arial" w:cs="Arial"/>
        </w:rPr>
        <w:t>could have upon</w:t>
      </w:r>
      <w:r w:rsidRPr="00247FB6">
        <w:rPr>
          <w:rFonts w:ascii="Arial" w:hAnsi="Arial" w:cs="Arial"/>
        </w:rPr>
        <w:t xml:space="preserve"> graduation is available in </w:t>
      </w:r>
      <w:hyperlink r:id="rId19" w:history="1">
        <w:r w:rsidR="009C260D" w:rsidRPr="009C260D">
          <w:rPr>
            <w:rStyle w:val="Hyperlink"/>
            <w:rFonts w:ascii="Arial" w:hAnsi="Arial" w:cs="Arial"/>
          </w:rPr>
          <w:t>our</w:t>
        </w:r>
        <w:r w:rsidRPr="009C260D">
          <w:rPr>
            <w:rStyle w:val="Hyperlink"/>
            <w:rFonts w:ascii="Arial" w:hAnsi="Arial" w:cs="Arial"/>
          </w:rPr>
          <w:t xml:space="preserve"> brochure</w:t>
        </w:r>
      </w:hyperlink>
      <w:r w:rsidRPr="00247FB6">
        <w:rPr>
          <w:rFonts w:ascii="Arial" w:hAnsi="Arial" w:cs="Arial"/>
        </w:rPr>
        <w:t>.</w:t>
      </w:r>
      <w:r w:rsidR="1C556AD5" w:rsidRPr="00247FB6">
        <w:rPr>
          <w:rFonts w:ascii="Arial" w:hAnsi="Arial" w:cs="Arial"/>
        </w:rPr>
        <w:t xml:space="preserve"> Do keep in mind that the list could look very different </w:t>
      </w:r>
      <w:r w:rsidR="5CE6F072" w:rsidRPr="00247FB6">
        <w:rPr>
          <w:rFonts w:ascii="Arial" w:hAnsi="Arial" w:cs="Arial"/>
        </w:rPr>
        <w:t>between now and the time that the student graduates as the world is constantly changing with many other opport</w:t>
      </w:r>
      <w:r w:rsidR="003A7170" w:rsidRPr="00247FB6">
        <w:rPr>
          <w:rFonts w:ascii="Arial" w:hAnsi="Arial" w:cs="Arial"/>
        </w:rPr>
        <w:t>unities</w:t>
      </w:r>
      <w:r w:rsidR="5CE6F072" w:rsidRPr="00247FB6">
        <w:rPr>
          <w:rFonts w:ascii="Arial" w:hAnsi="Arial" w:cs="Arial"/>
        </w:rPr>
        <w:t xml:space="preserve"> </w:t>
      </w:r>
      <w:r w:rsidR="00F7527E" w:rsidRPr="00247FB6">
        <w:rPr>
          <w:rFonts w:ascii="Arial" w:hAnsi="Arial" w:cs="Arial"/>
        </w:rPr>
        <w:t>arising</w:t>
      </w:r>
      <w:r w:rsidR="5CE6F072" w:rsidRPr="00247FB6">
        <w:rPr>
          <w:rFonts w:ascii="Arial" w:hAnsi="Arial" w:cs="Arial"/>
        </w:rPr>
        <w:t>.</w:t>
      </w:r>
    </w:p>
    <w:p w14:paraId="0E340A4E" w14:textId="77777777" w:rsidR="009446C5" w:rsidRDefault="009446C5" w:rsidP="009446C5">
      <w:pPr>
        <w:spacing w:after="0"/>
        <w:ind w:left="720"/>
        <w:jc w:val="both"/>
        <w:rPr>
          <w:rFonts w:ascii="Arial" w:hAnsi="Arial" w:cs="Arial"/>
        </w:rPr>
      </w:pPr>
    </w:p>
    <w:p w14:paraId="5C4898E3" w14:textId="47676D40" w:rsidR="00BA3581" w:rsidRPr="00247FB6" w:rsidRDefault="00F7527E" w:rsidP="00247FB6">
      <w:pPr>
        <w:spacing w:after="0"/>
        <w:ind w:left="720"/>
        <w:jc w:val="both"/>
        <w:rPr>
          <w:rFonts w:ascii="Arial" w:hAnsi="Arial" w:cs="Arial"/>
        </w:rPr>
      </w:pPr>
      <w:r w:rsidRPr="00247FB6">
        <w:rPr>
          <w:rFonts w:ascii="Arial" w:hAnsi="Arial" w:cs="Arial"/>
        </w:rPr>
        <w:t xml:space="preserve">More than 90% of BIZ </w:t>
      </w:r>
      <w:r w:rsidR="009C260D">
        <w:rPr>
          <w:rFonts w:ascii="Arial" w:hAnsi="Arial" w:cs="Arial"/>
        </w:rPr>
        <w:t>graduates</w:t>
      </w:r>
      <w:r w:rsidR="009C260D" w:rsidRPr="00247FB6">
        <w:rPr>
          <w:rFonts w:ascii="Arial" w:hAnsi="Arial" w:cs="Arial"/>
        </w:rPr>
        <w:t xml:space="preserve"> </w:t>
      </w:r>
      <w:r w:rsidRPr="00247FB6">
        <w:rPr>
          <w:rFonts w:ascii="Arial" w:hAnsi="Arial" w:cs="Arial"/>
        </w:rPr>
        <w:t>secured full employment within 6 months upon graduation.</w:t>
      </w:r>
      <w:r w:rsidR="007B7614" w:rsidRPr="00247FB6">
        <w:rPr>
          <w:rFonts w:ascii="Arial" w:hAnsi="Arial" w:cs="Arial"/>
        </w:rPr>
        <w:br/>
      </w:r>
    </w:p>
    <w:p w14:paraId="3635804A" w14:textId="30E1D335" w:rsidR="00885167" w:rsidRPr="00247FB6" w:rsidRDefault="00885167" w:rsidP="00CF3EF5">
      <w:pPr>
        <w:pStyle w:val="ListParagraph"/>
        <w:numPr>
          <w:ilvl w:val="0"/>
          <w:numId w:val="12"/>
        </w:numPr>
        <w:spacing w:after="0" w:line="240" w:lineRule="auto"/>
        <w:contextualSpacing w:val="0"/>
        <w:jc w:val="both"/>
        <w:rPr>
          <w:rStyle w:val="Heading1Char"/>
          <w:rFonts w:ascii="Arial" w:hAnsi="Arial" w:cs="Arial"/>
          <w:b/>
          <w:sz w:val="24"/>
        </w:rPr>
      </w:pPr>
      <w:bookmarkStart w:id="16" w:name="_Toc160005775"/>
      <w:r w:rsidRPr="00247FB6">
        <w:rPr>
          <w:rStyle w:val="Heading1Char"/>
          <w:rFonts w:ascii="Arial" w:hAnsi="Arial" w:cs="Arial"/>
          <w:b/>
          <w:sz w:val="24"/>
        </w:rPr>
        <w:lastRenderedPageBreak/>
        <w:t xml:space="preserve">Are Accountancy and Real Estate still available as </w:t>
      </w:r>
      <w:r>
        <w:rPr>
          <w:rStyle w:val="Heading1Char"/>
          <w:rFonts w:ascii="Arial" w:hAnsi="Arial" w:cs="Arial"/>
          <w:b/>
          <w:sz w:val="24"/>
        </w:rPr>
        <w:t xml:space="preserve">separate </w:t>
      </w:r>
      <w:r w:rsidRPr="00247FB6">
        <w:rPr>
          <w:rStyle w:val="Heading1Char"/>
          <w:rFonts w:ascii="Arial" w:hAnsi="Arial" w:cs="Arial"/>
          <w:b/>
          <w:sz w:val="24"/>
        </w:rPr>
        <w:t>degree programmes under the new Business Administration common admissions framework?</w:t>
      </w:r>
      <w:bookmarkEnd w:id="16"/>
      <w:r w:rsidRPr="00247FB6">
        <w:rPr>
          <w:rStyle w:val="Heading1Char"/>
          <w:rFonts w:ascii="Arial" w:hAnsi="Arial" w:cs="Arial"/>
          <w:b/>
          <w:sz w:val="24"/>
        </w:rPr>
        <w:t xml:space="preserve"> </w:t>
      </w:r>
    </w:p>
    <w:p w14:paraId="3D875F0A" w14:textId="77777777" w:rsidR="00885167" w:rsidRDefault="00885167" w:rsidP="00885167">
      <w:pPr>
        <w:pStyle w:val="ListParagraph"/>
        <w:spacing w:after="0"/>
        <w:contextualSpacing w:val="0"/>
        <w:jc w:val="both"/>
        <w:rPr>
          <w:rFonts w:ascii="Arial" w:hAnsi="Arial" w:cs="Arial"/>
          <w:bCs/>
          <w:iCs/>
        </w:rPr>
      </w:pPr>
      <w:r>
        <w:rPr>
          <w:rFonts w:ascii="Arial" w:hAnsi="Arial" w:cs="Arial"/>
          <w:bCs/>
          <w:iCs/>
          <w:lang w:val="en-US"/>
        </w:rPr>
        <w:t>Under the new Bachelor of Business Administration common admissions framework, all applicants will select</w:t>
      </w:r>
      <w:r w:rsidRPr="007E67FA">
        <w:rPr>
          <w:rFonts w:ascii="Helvetica" w:hAnsi="Helvetica" w:cs="Helvetica"/>
          <w:color w:val="333333"/>
          <w:shd w:val="clear" w:color="auto" w:fill="FFFFFF"/>
        </w:rPr>
        <w:t xml:space="preserve"> </w:t>
      </w:r>
      <w:r w:rsidRPr="007E67FA">
        <w:rPr>
          <w:rFonts w:ascii="Arial" w:hAnsi="Arial" w:cs="Arial"/>
          <w:bCs/>
          <w:iCs/>
        </w:rPr>
        <w:t xml:space="preserve">‘Business Administration’ as one of </w:t>
      </w:r>
      <w:r>
        <w:rPr>
          <w:rFonts w:ascii="Arial" w:hAnsi="Arial" w:cs="Arial"/>
          <w:bCs/>
          <w:iCs/>
        </w:rPr>
        <w:t>their ranked</w:t>
      </w:r>
      <w:r w:rsidRPr="007E67FA">
        <w:rPr>
          <w:rFonts w:ascii="Arial" w:hAnsi="Arial" w:cs="Arial"/>
          <w:bCs/>
          <w:iCs/>
        </w:rPr>
        <w:t xml:space="preserve"> choices and indicate a preferred major</w:t>
      </w:r>
      <w:r>
        <w:rPr>
          <w:rFonts w:ascii="Arial" w:hAnsi="Arial" w:cs="Arial"/>
          <w:bCs/>
          <w:iCs/>
        </w:rPr>
        <w:t>. Both Accountancy and Real Estate are featured as majors under the Bachelor of Business Administration programme.</w:t>
      </w:r>
    </w:p>
    <w:p w14:paraId="701D47E8" w14:textId="21648C5C" w:rsidR="009446C5" w:rsidRDefault="009446C5" w:rsidP="00247FB6">
      <w:pPr>
        <w:spacing w:after="0"/>
        <w:ind w:left="720"/>
        <w:jc w:val="both"/>
        <w:rPr>
          <w:rFonts w:ascii="Arial" w:hAnsi="Arial" w:cs="Arial"/>
          <w:bCs/>
          <w:iCs/>
          <w:lang w:val="en-US"/>
        </w:rPr>
      </w:pPr>
    </w:p>
    <w:p w14:paraId="67D43699" w14:textId="0E2F8BDC" w:rsidR="009446C5" w:rsidRPr="00247FB6" w:rsidRDefault="00815311" w:rsidP="00CF3EF5">
      <w:pPr>
        <w:pStyle w:val="ListParagraph"/>
        <w:numPr>
          <w:ilvl w:val="0"/>
          <w:numId w:val="12"/>
        </w:numPr>
        <w:jc w:val="both"/>
        <w:rPr>
          <w:rFonts w:ascii="Arial" w:hAnsi="Arial" w:cs="Arial"/>
          <w:b/>
          <w:lang w:val="en-US"/>
        </w:rPr>
      </w:pPr>
      <w:bookmarkStart w:id="17" w:name="_Toc160005776"/>
      <w:r w:rsidRPr="00247FB6">
        <w:rPr>
          <w:rStyle w:val="Heading1Char"/>
          <w:rFonts w:ascii="Arial" w:hAnsi="Arial" w:cs="Arial"/>
          <w:b/>
          <w:sz w:val="24"/>
        </w:rPr>
        <w:t>What are the key differences</w:t>
      </w:r>
      <w:r w:rsidR="00FC5D90">
        <w:rPr>
          <w:rStyle w:val="Heading1Char"/>
          <w:rFonts w:ascii="Arial" w:hAnsi="Arial" w:cs="Arial"/>
          <w:b/>
          <w:sz w:val="24"/>
        </w:rPr>
        <w:t xml:space="preserve"> expect</w:t>
      </w:r>
      <w:r w:rsidR="002E4A19">
        <w:rPr>
          <w:rStyle w:val="Heading1Char"/>
          <w:rFonts w:ascii="Arial" w:hAnsi="Arial" w:cs="Arial"/>
          <w:b/>
          <w:sz w:val="24"/>
        </w:rPr>
        <w:t>ed</w:t>
      </w:r>
      <w:r w:rsidR="00FC5D90">
        <w:rPr>
          <w:rStyle w:val="Heading1Char"/>
          <w:rFonts w:ascii="Arial" w:hAnsi="Arial" w:cs="Arial"/>
          <w:b/>
          <w:sz w:val="24"/>
        </w:rPr>
        <w:t xml:space="preserve"> for students pursuing the</w:t>
      </w:r>
      <w:r w:rsidRPr="00247FB6">
        <w:rPr>
          <w:rStyle w:val="Heading1Char"/>
          <w:rFonts w:ascii="Arial" w:hAnsi="Arial" w:cs="Arial"/>
          <w:b/>
          <w:sz w:val="24"/>
        </w:rPr>
        <w:t xml:space="preserve"> Real Estate</w:t>
      </w:r>
      <w:r w:rsidR="00FC5D90">
        <w:rPr>
          <w:rStyle w:val="Heading1Char"/>
          <w:rFonts w:ascii="Arial" w:hAnsi="Arial" w:cs="Arial"/>
          <w:b/>
          <w:sz w:val="24"/>
        </w:rPr>
        <w:t xml:space="preserve"> major</w:t>
      </w:r>
      <w:r w:rsidRPr="00247FB6">
        <w:rPr>
          <w:rStyle w:val="Heading1Char"/>
          <w:rFonts w:ascii="Arial" w:hAnsi="Arial" w:cs="Arial"/>
          <w:b/>
          <w:sz w:val="24"/>
        </w:rPr>
        <w:t xml:space="preserve"> </w:t>
      </w:r>
      <w:r w:rsidR="00FC5D90">
        <w:rPr>
          <w:rStyle w:val="Heading1Char"/>
          <w:rFonts w:ascii="Arial" w:hAnsi="Arial" w:cs="Arial"/>
          <w:b/>
          <w:sz w:val="24"/>
        </w:rPr>
        <w:t>under the Bachelor of Business Administration degree versus that from the previous Bachelor of Science degree</w:t>
      </w:r>
      <w:r w:rsidRPr="00247FB6">
        <w:rPr>
          <w:rStyle w:val="Heading1Char"/>
          <w:rFonts w:ascii="Arial" w:hAnsi="Arial" w:cs="Arial"/>
          <w:b/>
          <w:sz w:val="24"/>
        </w:rPr>
        <w:t>?</w:t>
      </w:r>
      <w:bookmarkEnd w:id="17"/>
      <w:r w:rsidRPr="00247FB6">
        <w:rPr>
          <w:rStyle w:val="Heading1Char"/>
          <w:rFonts w:ascii="Arial" w:hAnsi="Arial" w:cs="Arial"/>
          <w:b/>
          <w:sz w:val="24"/>
        </w:rPr>
        <w:t xml:space="preserve"> </w:t>
      </w:r>
    </w:p>
    <w:p w14:paraId="5467A7F6" w14:textId="4A44020A" w:rsidR="00FC5D90" w:rsidRDefault="00FC5D90" w:rsidP="00247FB6">
      <w:pPr>
        <w:pStyle w:val="ListParagraph"/>
        <w:jc w:val="both"/>
        <w:rPr>
          <w:rFonts w:ascii="Arial" w:hAnsi="Arial" w:cs="Arial"/>
          <w:bCs/>
          <w:iCs/>
          <w:lang w:val="en-US"/>
        </w:rPr>
      </w:pPr>
      <w:r>
        <w:rPr>
          <w:rFonts w:ascii="Arial" w:hAnsi="Arial" w:cs="Arial"/>
          <w:bCs/>
          <w:iCs/>
          <w:lang w:val="en-US"/>
        </w:rPr>
        <w:t>One</w:t>
      </w:r>
      <w:r w:rsidR="003301E3">
        <w:rPr>
          <w:rFonts w:ascii="Arial" w:hAnsi="Arial" w:cs="Arial"/>
          <w:bCs/>
          <w:iCs/>
          <w:lang w:val="en-US"/>
        </w:rPr>
        <w:t xml:space="preserve"> key</w:t>
      </w:r>
      <w:r w:rsidR="003301E3" w:rsidRPr="00247FB6">
        <w:rPr>
          <w:rFonts w:ascii="Arial" w:hAnsi="Arial" w:cs="Arial"/>
          <w:bCs/>
          <w:iCs/>
          <w:lang w:val="en-US"/>
        </w:rPr>
        <w:t xml:space="preserve"> </w:t>
      </w:r>
      <w:r w:rsidR="00815311" w:rsidRPr="00247FB6">
        <w:rPr>
          <w:rFonts w:ascii="Arial" w:hAnsi="Arial" w:cs="Arial"/>
          <w:bCs/>
          <w:iCs/>
          <w:lang w:val="en-US"/>
        </w:rPr>
        <w:t xml:space="preserve">significant difference </w:t>
      </w:r>
      <w:r w:rsidR="003301E3">
        <w:rPr>
          <w:rFonts w:ascii="Arial" w:hAnsi="Arial" w:cs="Arial"/>
          <w:bCs/>
          <w:iCs/>
          <w:lang w:val="en-US"/>
        </w:rPr>
        <w:t>will be</w:t>
      </w:r>
      <w:r>
        <w:rPr>
          <w:rFonts w:ascii="Arial" w:hAnsi="Arial" w:cs="Arial"/>
          <w:bCs/>
          <w:iCs/>
          <w:lang w:val="en-US"/>
        </w:rPr>
        <w:t xml:space="preserve"> in</w:t>
      </w:r>
      <w:r w:rsidR="003301E3">
        <w:rPr>
          <w:rFonts w:ascii="Arial" w:hAnsi="Arial" w:cs="Arial"/>
          <w:bCs/>
          <w:iCs/>
          <w:lang w:val="en-US"/>
        </w:rPr>
        <w:t xml:space="preserve"> that</w:t>
      </w:r>
      <w:r w:rsidR="003301E3" w:rsidRPr="00247FB6">
        <w:rPr>
          <w:rFonts w:ascii="Arial" w:hAnsi="Arial" w:cs="Arial"/>
          <w:bCs/>
          <w:iCs/>
          <w:lang w:val="en-US"/>
        </w:rPr>
        <w:t xml:space="preserve"> </w:t>
      </w:r>
      <w:r>
        <w:rPr>
          <w:rFonts w:ascii="Arial" w:hAnsi="Arial" w:cs="Arial"/>
          <w:bCs/>
          <w:iCs/>
          <w:lang w:val="en-US"/>
        </w:rPr>
        <w:t>the students who ch</w:t>
      </w:r>
      <w:r w:rsidR="00982A1F">
        <w:rPr>
          <w:rFonts w:ascii="Arial" w:hAnsi="Arial" w:cs="Arial"/>
          <w:bCs/>
          <w:iCs/>
          <w:lang w:val="en-US"/>
        </w:rPr>
        <w:t>o</w:t>
      </w:r>
      <w:r>
        <w:rPr>
          <w:rFonts w:ascii="Arial" w:hAnsi="Arial" w:cs="Arial"/>
          <w:bCs/>
          <w:iCs/>
          <w:lang w:val="en-US"/>
        </w:rPr>
        <w:t xml:space="preserve">ose to </w:t>
      </w:r>
      <w:r w:rsidR="002E4A19">
        <w:rPr>
          <w:rFonts w:ascii="Arial" w:hAnsi="Arial" w:cs="Arial"/>
          <w:bCs/>
          <w:iCs/>
          <w:lang w:val="en-US"/>
        </w:rPr>
        <w:t xml:space="preserve">major in </w:t>
      </w:r>
      <w:r>
        <w:rPr>
          <w:rFonts w:ascii="Arial" w:hAnsi="Arial" w:cs="Arial"/>
          <w:bCs/>
          <w:iCs/>
          <w:lang w:val="en-US"/>
        </w:rPr>
        <w:t>Real Estate under the New BBA Curriculum will now be able to easily pursue a second business major</w:t>
      </w:r>
      <w:r w:rsidR="002E4A19">
        <w:rPr>
          <w:rFonts w:ascii="Arial" w:hAnsi="Arial" w:cs="Arial"/>
          <w:bCs/>
          <w:iCs/>
          <w:lang w:val="en-US"/>
        </w:rPr>
        <w:t xml:space="preserve"> or minor</w:t>
      </w:r>
      <w:r>
        <w:rPr>
          <w:rFonts w:ascii="Arial" w:hAnsi="Arial" w:cs="Arial"/>
          <w:bCs/>
          <w:iCs/>
          <w:lang w:val="en-US"/>
        </w:rPr>
        <w:t>, such as in finance or marketing, within NUS Business School. This was not previously possible</w:t>
      </w:r>
      <w:r w:rsidR="002E4A19">
        <w:rPr>
          <w:rFonts w:ascii="Arial" w:hAnsi="Arial" w:cs="Arial"/>
          <w:bCs/>
          <w:iCs/>
          <w:lang w:val="en-US"/>
        </w:rPr>
        <w:t xml:space="preserve"> under the previous BSc curriculum</w:t>
      </w:r>
      <w:r>
        <w:rPr>
          <w:rFonts w:ascii="Arial" w:hAnsi="Arial" w:cs="Arial"/>
          <w:bCs/>
          <w:iCs/>
          <w:lang w:val="en-US"/>
        </w:rPr>
        <w:t>.</w:t>
      </w:r>
    </w:p>
    <w:p w14:paraId="255C4D04" w14:textId="610352BD" w:rsidR="00FC5D90" w:rsidRDefault="00FC5D90" w:rsidP="00247FB6">
      <w:pPr>
        <w:pStyle w:val="ListParagraph"/>
        <w:jc w:val="both"/>
        <w:rPr>
          <w:rFonts w:ascii="Arial" w:hAnsi="Arial" w:cs="Arial"/>
          <w:bCs/>
          <w:iCs/>
          <w:lang w:val="en-US"/>
        </w:rPr>
      </w:pPr>
    </w:p>
    <w:p w14:paraId="578A1704" w14:textId="0E6AD30F" w:rsidR="00FC5D90" w:rsidRDefault="00FC5D90" w:rsidP="00247FB6">
      <w:pPr>
        <w:pStyle w:val="ListParagraph"/>
        <w:jc w:val="both"/>
        <w:rPr>
          <w:rFonts w:ascii="Arial" w:hAnsi="Arial" w:cs="Arial"/>
          <w:bCs/>
          <w:iCs/>
          <w:lang w:val="en-US"/>
        </w:rPr>
      </w:pPr>
      <w:r>
        <w:rPr>
          <w:rFonts w:ascii="Arial" w:hAnsi="Arial" w:cs="Arial"/>
          <w:bCs/>
          <w:iCs/>
          <w:lang w:val="en-US"/>
        </w:rPr>
        <w:t>Furthermore,</w:t>
      </w:r>
      <w:r w:rsidR="002E4A19">
        <w:rPr>
          <w:rFonts w:ascii="Arial" w:hAnsi="Arial" w:cs="Arial"/>
          <w:bCs/>
          <w:iCs/>
          <w:lang w:val="en-US"/>
        </w:rPr>
        <w:t xml:space="preserve"> it is expected that better graduate outcomes will be achieved as</w:t>
      </w:r>
      <w:r>
        <w:rPr>
          <w:rFonts w:ascii="Arial" w:hAnsi="Arial" w:cs="Arial"/>
          <w:bCs/>
          <w:iCs/>
          <w:lang w:val="en-US"/>
        </w:rPr>
        <w:t xml:space="preserve"> students will graduate with a Bachelor of Business Administration degree, which is widely recognized in the business environment and job markets.</w:t>
      </w:r>
      <w:r w:rsidR="002E4A19">
        <w:rPr>
          <w:rFonts w:ascii="Arial" w:hAnsi="Arial" w:cs="Arial"/>
          <w:bCs/>
          <w:iCs/>
          <w:lang w:val="en-US"/>
        </w:rPr>
        <w:t xml:space="preserve"> This move was well received by the real estate industry during the consultations mooted during </w:t>
      </w:r>
      <w:proofErr w:type="spellStart"/>
      <w:r w:rsidR="002E4A19">
        <w:rPr>
          <w:rFonts w:ascii="Arial" w:hAnsi="Arial" w:cs="Arial"/>
          <w:bCs/>
          <w:iCs/>
          <w:lang w:val="en-US"/>
        </w:rPr>
        <w:t>conceptualisation</w:t>
      </w:r>
      <w:proofErr w:type="spellEnd"/>
      <w:r w:rsidR="002E4A19">
        <w:rPr>
          <w:rFonts w:ascii="Arial" w:hAnsi="Arial" w:cs="Arial"/>
          <w:bCs/>
          <w:iCs/>
          <w:lang w:val="en-US"/>
        </w:rPr>
        <w:t>.</w:t>
      </w:r>
    </w:p>
    <w:p w14:paraId="332F9AE6" w14:textId="77777777" w:rsidR="002E4A19" w:rsidRDefault="002E4A19" w:rsidP="00247FB6">
      <w:pPr>
        <w:pStyle w:val="ListParagraph"/>
        <w:jc w:val="both"/>
        <w:rPr>
          <w:rFonts w:ascii="Arial" w:hAnsi="Arial" w:cs="Arial"/>
          <w:bCs/>
          <w:iCs/>
          <w:lang w:val="en-US"/>
        </w:rPr>
      </w:pPr>
    </w:p>
    <w:p w14:paraId="57C7EFC4" w14:textId="33F5B785" w:rsidR="002E4A19" w:rsidRDefault="002E4A19" w:rsidP="00CF3EF5">
      <w:pPr>
        <w:pStyle w:val="ListParagraph"/>
        <w:numPr>
          <w:ilvl w:val="0"/>
          <w:numId w:val="12"/>
        </w:numPr>
        <w:spacing w:after="0"/>
        <w:jc w:val="both"/>
        <w:rPr>
          <w:rStyle w:val="Heading1Char"/>
          <w:rFonts w:ascii="Arial" w:hAnsi="Arial" w:cs="Arial"/>
          <w:b/>
          <w:sz w:val="24"/>
        </w:rPr>
      </w:pPr>
      <w:bookmarkStart w:id="18" w:name="_Toc160005777"/>
      <w:r w:rsidRPr="00247FB6">
        <w:rPr>
          <w:rStyle w:val="Heading1Char"/>
          <w:rFonts w:ascii="Arial" w:hAnsi="Arial" w:cs="Arial"/>
          <w:b/>
          <w:sz w:val="24"/>
        </w:rPr>
        <w:t xml:space="preserve">With the common admissions framework, </w:t>
      </w:r>
      <w:r w:rsidR="00876DCC">
        <w:rPr>
          <w:rStyle w:val="Heading1Char"/>
          <w:rFonts w:ascii="Arial" w:hAnsi="Arial" w:cs="Arial"/>
          <w:b/>
          <w:sz w:val="24"/>
        </w:rPr>
        <w:t>how does this affect</w:t>
      </w:r>
      <w:r>
        <w:rPr>
          <w:rStyle w:val="Heading1Char"/>
          <w:rFonts w:ascii="Arial" w:hAnsi="Arial" w:cs="Arial"/>
          <w:b/>
          <w:sz w:val="24"/>
        </w:rPr>
        <w:t xml:space="preserve"> applicants </w:t>
      </w:r>
      <w:r w:rsidR="00FB36D1">
        <w:rPr>
          <w:rStyle w:val="Heading1Char"/>
          <w:rFonts w:ascii="Arial" w:hAnsi="Arial" w:cs="Arial"/>
          <w:b/>
          <w:sz w:val="24"/>
        </w:rPr>
        <w:t>who</w:t>
      </w:r>
      <w:r>
        <w:rPr>
          <w:rStyle w:val="Heading1Char"/>
          <w:rFonts w:ascii="Arial" w:hAnsi="Arial" w:cs="Arial"/>
          <w:b/>
          <w:sz w:val="24"/>
        </w:rPr>
        <w:t xml:space="preserve"> wishes to read</w:t>
      </w:r>
      <w:r w:rsidR="00FB36D1">
        <w:rPr>
          <w:rStyle w:val="Heading1Char"/>
          <w:rFonts w:ascii="Arial" w:hAnsi="Arial" w:cs="Arial"/>
          <w:b/>
          <w:sz w:val="24"/>
        </w:rPr>
        <w:t xml:space="preserve"> the</w:t>
      </w:r>
      <w:r>
        <w:rPr>
          <w:rStyle w:val="Heading1Char"/>
          <w:rFonts w:ascii="Arial" w:hAnsi="Arial" w:cs="Arial"/>
          <w:b/>
          <w:sz w:val="24"/>
        </w:rPr>
        <w:t xml:space="preserve"> Real Estate major</w:t>
      </w:r>
      <w:r w:rsidRPr="00247FB6">
        <w:rPr>
          <w:rStyle w:val="Heading1Char"/>
          <w:rFonts w:ascii="Arial" w:hAnsi="Arial" w:cs="Arial"/>
          <w:b/>
          <w:sz w:val="24"/>
        </w:rPr>
        <w:t>?</w:t>
      </w:r>
      <w:bookmarkEnd w:id="18"/>
    </w:p>
    <w:p w14:paraId="40D9CAC3" w14:textId="172C7F8E" w:rsidR="00FB36D1" w:rsidRDefault="00FB36D1" w:rsidP="00FB36D1">
      <w:pPr>
        <w:pStyle w:val="ListParagraph"/>
        <w:jc w:val="both"/>
        <w:rPr>
          <w:rFonts w:ascii="Arial" w:hAnsi="Arial" w:cs="Arial"/>
          <w:bCs/>
          <w:iCs/>
        </w:rPr>
      </w:pPr>
      <w:r w:rsidRPr="0020550C">
        <w:rPr>
          <w:rFonts w:ascii="Arial" w:hAnsi="Arial" w:cs="Arial"/>
          <w:bCs/>
          <w:iCs/>
        </w:rPr>
        <w:t xml:space="preserve">The common admissions framework now means that applicants </w:t>
      </w:r>
      <w:r>
        <w:rPr>
          <w:rFonts w:ascii="Arial" w:hAnsi="Arial" w:cs="Arial"/>
          <w:bCs/>
          <w:iCs/>
        </w:rPr>
        <w:t>keen on</w:t>
      </w:r>
      <w:r w:rsidRPr="0020550C">
        <w:rPr>
          <w:rFonts w:ascii="Arial" w:hAnsi="Arial" w:cs="Arial"/>
          <w:bCs/>
          <w:iCs/>
        </w:rPr>
        <w:t xml:space="preserve"> the Real Estate major in the Bachelor of Business Administration degree will go through the same admission process as</w:t>
      </w:r>
      <w:r w:rsidR="00624DF8">
        <w:rPr>
          <w:rFonts w:ascii="Arial" w:hAnsi="Arial" w:cs="Arial"/>
          <w:bCs/>
          <w:iCs/>
        </w:rPr>
        <w:t xml:space="preserve"> those keen on</w:t>
      </w:r>
      <w:r w:rsidRPr="0020550C">
        <w:rPr>
          <w:rFonts w:ascii="Arial" w:hAnsi="Arial" w:cs="Arial"/>
          <w:bCs/>
          <w:iCs/>
        </w:rPr>
        <w:t xml:space="preserve"> other BBA majors.</w:t>
      </w:r>
      <w:r>
        <w:rPr>
          <w:rFonts w:ascii="Arial" w:hAnsi="Arial" w:cs="Arial"/>
          <w:bCs/>
          <w:iCs/>
        </w:rPr>
        <w:t xml:space="preserve"> </w:t>
      </w:r>
      <w:r w:rsidRPr="00FB36D1">
        <w:rPr>
          <w:rFonts w:ascii="Arial" w:hAnsi="Arial" w:cs="Arial"/>
          <w:bCs/>
          <w:iCs/>
        </w:rPr>
        <w:t xml:space="preserve">While historical data </w:t>
      </w:r>
      <w:r w:rsidR="00982A1F">
        <w:rPr>
          <w:rFonts w:ascii="Arial" w:hAnsi="Arial" w:cs="Arial"/>
          <w:bCs/>
          <w:iCs/>
        </w:rPr>
        <w:t>of</w:t>
      </w:r>
      <w:r w:rsidRPr="00FB36D1">
        <w:rPr>
          <w:rFonts w:ascii="Arial" w:hAnsi="Arial" w:cs="Arial"/>
          <w:bCs/>
          <w:iCs/>
        </w:rPr>
        <w:t xml:space="preserve"> the Indicative Grade Profiles (IGPs) for the BSc (Real Estate) degree might suggest a higher level of competitiveness, i</w:t>
      </w:r>
      <w:r>
        <w:rPr>
          <w:rFonts w:ascii="Arial" w:hAnsi="Arial" w:cs="Arial"/>
          <w:bCs/>
          <w:iCs/>
        </w:rPr>
        <w:t>t is</w:t>
      </w:r>
      <w:r w:rsidRPr="00FB36D1">
        <w:rPr>
          <w:rFonts w:ascii="Arial" w:hAnsi="Arial" w:cs="Arial"/>
          <w:bCs/>
          <w:iCs/>
        </w:rPr>
        <w:t xml:space="preserve"> important to note that admission to </w:t>
      </w:r>
      <w:r>
        <w:rPr>
          <w:rFonts w:ascii="Arial" w:hAnsi="Arial" w:cs="Arial"/>
          <w:bCs/>
          <w:iCs/>
        </w:rPr>
        <w:t>most NUS degree</w:t>
      </w:r>
      <w:r w:rsidRPr="00FB36D1">
        <w:rPr>
          <w:rFonts w:ascii="Arial" w:hAnsi="Arial" w:cs="Arial"/>
          <w:bCs/>
          <w:iCs/>
        </w:rPr>
        <w:t xml:space="preserve"> program</w:t>
      </w:r>
      <w:r>
        <w:rPr>
          <w:rFonts w:ascii="Arial" w:hAnsi="Arial" w:cs="Arial"/>
          <w:bCs/>
          <w:iCs/>
        </w:rPr>
        <w:t>mes</w:t>
      </w:r>
      <w:r w:rsidRPr="00FB36D1">
        <w:rPr>
          <w:rFonts w:ascii="Arial" w:hAnsi="Arial" w:cs="Arial"/>
          <w:bCs/>
          <w:iCs/>
        </w:rPr>
        <w:t xml:space="preserve"> has always been competitive. </w:t>
      </w:r>
    </w:p>
    <w:p w14:paraId="2103E27E" w14:textId="77777777" w:rsidR="00FB36D1" w:rsidRDefault="00FB36D1" w:rsidP="00FB36D1">
      <w:pPr>
        <w:pStyle w:val="ListParagraph"/>
        <w:jc w:val="both"/>
        <w:rPr>
          <w:rFonts w:ascii="Arial" w:hAnsi="Arial" w:cs="Arial"/>
          <w:bCs/>
          <w:iCs/>
        </w:rPr>
      </w:pPr>
    </w:p>
    <w:p w14:paraId="137D4D6B" w14:textId="4302C55E" w:rsidR="00885167" w:rsidRPr="0020550C" w:rsidRDefault="00FB36D1" w:rsidP="0020550C">
      <w:pPr>
        <w:pStyle w:val="ListParagraph"/>
        <w:jc w:val="both"/>
        <w:rPr>
          <w:bCs/>
          <w:iCs/>
        </w:rPr>
      </w:pPr>
      <w:r w:rsidRPr="00FB36D1">
        <w:rPr>
          <w:rFonts w:ascii="Arial" w:hAnsi="Arial" w:cs="Arial"/>
          <w:bCs/>
          <w:iCs/>
        </w:rPr>
        <w:t>The shift to a common framework offers benefits such as increased flexibility in choosing majors and expected graduate outcomes. So, while it might seem more challenging based on past data, the overall advantages of the New BBA Curriculum make it a worthwhile change</w:t>
      </w:r>
      <w:r>
        <w:rPr>
          <w:rFonts w:ascii="Arial" w:hAnsi="Arial" w:cs="Arial"/>
          <w:bCs/>
          <w:iCs/>
        </w:rPr>
        <w:t>.</w:t>
      </w:r>
    </w:p>
    <w:p w14:paraId="01DC51D5" w14:textId="77777777" w:rsidR="007B7614" w:rsidRPr="0020550C" w:rsidRDefault="007B7614" w:rsidP="0020550C">
      <w:pPr>
        <w:pStyle w:val="ListParagraph"/>
        <w:rPr>
          <w:rFonts w:ascii="Arial" w:hAnsi="Arial" w:cs="Arial"/>
          <w:b/>
          <w:lang w:val="en-US"/>
        </w:rPr>
      </w:pPr>
    </w:p>
    <w:p w14:paraId="73E9FFD8" w14:textId="2AFBD6B3" w:rsidR="00D50B94" w:rsidRPr="0020550C" w:rsidRDefault="006A7D6A" w:rsidP="0020550C">
      <w:pPr>
        <w:pStyle w:val="ListParagraph"/>
        <w:numPr>
          <w:ilvl w:val="0"/>
          <w:numId w:val="12"/>
        </w:numPr>
        <w:spacing w:after="0"/>
        <w:jc w:val="both"/>
        <w:rPr>
          <w:rStyle w:val="Heading1Char"/>
          <w:rFonts w:ascii="Arial" w:eastAsiaTheme="minorEastAsia" w:hAnsi="Arial" w:cs="Arial"/>
          <w:bCs/>
          <w:iCs/>
          <w:color w:val="auto"/>
          <w:sz w:val="22"/>
          <w:szCs w:val="22"/>
          <w:lang w:val="en-US"/>
        </w:rPr>
      </w:pPr>
      <w:bookmarkStart w:id="19" w:name="_Toc160005778"/>
      <w:r w:rsidRPr="00247FB6">
        <w:rPr>
          <w:rStyle w:val="Heading1Char"/>
          <w:rFonts w:ascii="Arial" w:hAnsi="Arial" w:cs="Arial"/>
          <w:b/>
          <w:sz w:val="24"/>
        </w:rPr>
        <w:t>For poly</w:t>
      </w:r>
      <w:r w:rsidR="00D50B94">
        <w:rPr>
          <w:rStyle w:val="Heading1Char"/>
          <w:rFonts w:ascii="Arial" w:hAnsi="Arial" w:cs="Arial"/>
          <w:b/>
          <w:sz w:val="24"/>
        </w:rPr>
        <w:t>technic</w:t>
      </w:r>
      <w:r w:rsidRPr="00247FB6">
        <w:rPr>
          <w:rStyle w:val="Heading1Char"/>
          <w:rFonts w:ascii="Arial" w:hAnsi="Arial" w:cs="Arial"/>
          <w:b/>
          <w:sz w:val="24"/>
        </w:rPr>
        <w:t xml:space="preserve"> </w:t>
      </w:r>
      <w:r w:rsidR="00D50B94">
        <w:rPr>
          <w:rStyle w:val="Heading1Char"/>
          <w:rFonts w:ascii="Arial" w:hAnsi="Arial" w:cs="Arial"/>
          <w:b/>
          <w:sz w:val="24"/>
        </w:rPr>
        <w:t>graduates</w:t>
      </w:r>
      <w:r w:rsidRPr="00247FB6">
        <w:rPr>
          <w:rStyle w:val="Heading1Char"/>
          <w:rFonts w:ascii="Arial" w:hAnsi="Arial" w:cs="Arial"/>
          <w:b/>
          <w:sz w:val="24"/>
        </w:rPr>
        <w:t>, what would happen to the credit exemptions associated with specific poly</w:t>
      </w:r>
      <w:r w:rsidR="00D50B94">
        <w:rPr>
          <w:rStyle w:val="Heading1Char"/>
          <w:rFonts w:ascii="Arial" w:hAnsi="Arial" w:cs="Arial"/>
          <w:b/>
          <w:sz w:val="24"/>
        </w:rPr>
        <w:t>technic’s</w:t>
      </w:r>
      <w:r w:rsidRPr="00247FB6">
        <w:rPr>
          <w:rStyle w:val="Heading1Char"/>
          <w:rFonts w:ascii="Arial" w:hAnsi="Arial" w:cs="Arial"/>
          <w:b/>
          <w:sz w:val="24"/>
        </w:rPr>
        <w:t xml:space="preserve"> diplomas that </w:t>
      </w:r>
      <w:r w:rsidR="00D50B94">
        <w:rPr>
          <w:rStyle w:val="Heading1Char"/>
          <w:rFonts w:ascii="Arial" w:hAnsi="Arial" w:cs="Arial"/>
          <w:b/>
          <w:sz w:val="24"/>
        </w:rPr>
        <w:t>BSc (</w:t>
      </w:r>
      <w:r w:rsidRPr="00247FB6">
        <w:rPr>
          <w:rStyle w:val="Heading1Char"/>
          <w:rFonts w:ascii="Arial" w:hAnsi="Arial" w:cs="Arial"/>
          <w:b/>
          <w:sz w:val="24"/>
        </w:rPr>
        <w:t>Real Estate</w:t>
      </w:r>
      <w:r w:rsidR="00D50B94">
        <w:rPr>
          <w:rStyle w:val="Heading1Char"/>
          <w:rFonts w:ascii="Arial" w:hAnsi="Arial" w:cs="Arial"/>
          <w:b/>
          <w:sz w:val="24"/>
        </w:rPr>
        <w:t xml:space="preserve">) </w:t>
      </w:r>
      <w:r w:rsidRPr="00247FB6">
        <w:rPr>
          <w:rStyle w:val="Heading1Char"/>
          <w:rFonts w:ascii="Arial" w:hAnsi="Arial" w:cs="Arial"/>
          <w:b/>
          <w:sz w:val="24"/>
        </w:rPr>
        <w:t>used to have?</w:t>
      </w:r>
      <w:bookmarkEnd w:id="19"/>
    </w:p>
    <w:p w14:paraId="23EDFC25" w14:textId="212618F8" w:rsidR="005E6B38" w:rsidRDefault="005E6B38" w:rsidP="00E04F6D">
      <w:pPr>
        <w:pStyle w:val="ListParagraph"/>
        <w:spacing w:after="0"/>
        <w:jc w:val="both"/>
        <w:rPr>
          <w:rFonts w:ascii="Arial" w:hAnsi="Arial" w:cs="Arial"/>
        </w:rPr>
      </w:pPr>
      <w:r>
        <w:rPr>
          <w:rFonts w:ascii="Arial" w:hAnsi="Arial" w:cs="Arial"/>
          <w:lang w:val="en-US"/>
        </w:rPr>
        <w:t xml:space="preserve">Local polytechnic graduates choosing to read the Bachelor of Business Administration degree </w:t>
      </w:r>
      <w:proofErr w:type="spellStart"/>
      <w:r>
        <w:rPr>
          <w:rFonts w:ascii="Arial" w:hAnsi="Arial" w:cs="Arial"/>
          <w:lang w:val="en-US"/>
        </w:rPr>
        <w:t>programme</w:t>
      </w:r>
      <w:proofErr w:type="spellEnd"/>
      <w:r>
        <w:rPr>
          <w:rFonts w:ascii="Arial" w:hAnsi="Arial" w:cs="Arial"/>
          <w:lang w:val="en-US"/>
        </w:rPr>
        <w:t xml:space="preserve"> will continue to </w:t>
      </w:r>
      <w:r w:rsidRPr="005E6B38">
        <w:rPr>
          <w:rFonts w:ascii="Arial" w:hAnsi="Arial" w:cs="Arial"/>
        </w:rPr>
        <w:t xml:space="preserve">be granted </w:t>
      </w:r>
      <w:r>
        <w:rPr>
          <w:rFonts w:ascii="Arial" w:hAnsi="Arial" w:cs="Arial"/>
        </w:rPr>
        <w:t xml:space="preserve">Advance Placement Credits (APCs) of up to </w:t>
      </w:r>
      <w:r w:rsidRPr="005E6B38">
        <w:rPr>
          <w:rFonts w:ascii="Arial" w:hAnsi="Arial" w:cs="Arial"/>
        </w:rPr>
        <w:t xml:space="preserve">20 units for Unrestricted Elective </w:t>
      </w:r>
      <w:r w:rsidR="004E430E">
        <w:rPr>
          <w:rFonts w:ascii="Arial" w:hAnsi="Arial" w:cs="Arial"/>
        </w:rPr>
        <w:t>c</w:t>
      </w:r>
      <w:r w:rsidRPr="005E6B38">
        <w:rPr>
          <w:rFonts w:ascii="Arial" w:hAnsi="Arial" w:cs="Arial"/>
        </w:rPr>
        <w:t>ourses</w:t>
      </w:r>
      <w:r>
        <w:rPr>
          <w:rFonts w:ascii="Arial" w:hAnsi="Arial" w:cs="Arial"/>
        </w:rPr>
        <w:t xml:space="preserve">. These </w:t>
      </w:r>
      <w:r w:rsidRPr="005E6B38">
        <w:rPr>
          <w:rFonts w:ascii="Arial" w:hAnsi="Arial" w:cs="Arial"/>
        </w:rPr>
        <w:t>will be updated in students’ academic records within first two weeks of the first semester of study</w:t>
      </w:r>
      <w:r>
        <w:rPr>
          <w:rFonts w:ascii="Arial" w:hAnsi="Arial" w:cs="Arial"/>
        </w:rPr>
        <w:t>.</w:t>
      </w:r>
    </w:p>
    <w:p w14:paraId="06D91948" w14:textId="51AB9FD2" w:rsidR="005E6B38" w:rsidRDefault="005E6B38" w:rsidP="00E04F6D">
      <w:pPr>
        <w:pStyle w:val="ListParagraph"/>
        <w:spacing w:after="0"/>
        <w:jc w:val="both"/>
        <w:rPr>
          <w:rFonts w:ascii="Arial" w:hAnsi="Arial" w:cs="Arial"/>
          <w:lang w:val="en-US"/>
        </w:rPr>
      </w:pPr>
    </w:p>
    <w:p w14:paraId="401F0BC3" w14:textId="6B7C402F" w:rsidR="005E6B38" w:rsidRDefault="004E430E" w:rsidP="00E04F6D">
      <w:pPr>
        <w:pStyle w:val="ListParagraph"/>
        <w:spacing w:after="0"/>
        <w:jc w:val="both"/>
        <w:rPr>
          <w:rFonts w:ascii="Arial" w:hAnsi="Arial" w:cs="Arial"/>
          <w:lang w:val="en-US"/>
        </w:rPr>
      </w:pPr>
      <w:r>
        <w:rPr>
          <w:rFonts w:ascii="Arial" w:hAnsi="Arial" w:cs="Arial"/>
          <w:lang w:val="en-US"/>
        </w:rPr>
        <w:t>These students</w:t>
      </w:r>
      <w:r w:rsidR="005E6B38">
        <w:rPr>
          <w:rFonts w:ascii="Arial" w:hAnsi="Arial" w:cs="Arial"/>
          <w:lang w:val="en-US"/>
        </w:rPr>
        <w:t xml:space="preserve"> may </w:t>
      </w:r>
      <w:r>
        <w:rPr>
          <w:rFonts w:ascii="Arial" w:hAnsi="Arial" w:cs="Arial"/>
          <w:lang w:val="en-US"/>
        </w:rPr>
        <w:t>also</w:t>
      </w:r>
      <w:r w:rsidR="005E6B38">
        <w:rPr>
          <w:rFonts w:ascii="Arial" w:hAnsi="Arial" w:cs="Arial"/>
          <w:lang w:val="en-US"/>
        </w:rPr>
        <w:t xml:space="preserve"> seek a further exemption of up to </w:t>
      </w:r>
      <w:r w:rsidR="005E6B38" w:rsidRPr="005E6B38">
        <w:rPr>
          <w:rFonts w:ascii="Arial" w:hAnsi="Arial" w:cs="Arial"/>
        </w:rPr>
        <w:t>20 units for Programme Requirements</w:t>
      </w:r>
      <w:r>
        <w:rPr>
          <w:rFonts w:ascii="Arial" w:hAnsi="Arial" w:cs="Arial"/>
        </w:rPr>
        <w:t>,</w:t>
      </w:r>
      <w:r w:rsidR="005E6B38">
        <w:rPr>
          <w:rFonts w:ascii="Arial" w:hAnsi="Arial" w:cs="Arial"/>
        </w:rPr>
        <w:t xml:space="preserve"> provided they sit for and </w:t>
      </w:r>
      <w:r>
        <w:rPr>
          <w:rFonts w:ascii="Arial" w:hAnsi="Arial" w:cs="Arial"/>
        </w:rPr>
        <w:t>clear with</w:t>
      </w:r>
      <w:r w:rsidR="005E6B38">
        <w:rPr>
          <w:rFonts w:ascii="Arial" w:hAnsi="Arial" w:cs="Arial"/>
        </w:rPr>
        <w:t xml:space="preserve"> </w:t>
      </w:r>
      <w:r w:rsidR="005E6B38" w:rsidRPr="005E6B38">
        <w:rPr>
          <w:rFonts w:ascii="Arial" w:hAnsi="Arial" w:cs="Arial"/>
          <w:lang w:val="en-US"/>
        </w:rPr>
        <w:t xml:space="preserve">good performance in the Advanced Placement Tests set by the </w:t>
      </w:r>
      <w:r w:rsidR="005E6B38">
        <w:rPr>
          <w:rFonts w:ascii="Arial" w:hAnsi="Arial" w:cs="Arial"/>
          <w:lang w:val="en-US"/>
        </w:rPr>
        <w:t>school.</w:t>
      </w:r>
    </w:p>
    <w:p w14:paraId="2D018332" w14:textId="1D622293" w:rsidR="005E6B38" w:rsidRDefault="005E6B38" w:rsidP="00E04F6D">
      <w:pPr>
        <w:pStyle w:val="ListParagraph"/>
        <w:spacing w:after="0"/>
        <w:jc w:val="both"/>
        <w:rPr>
          <w:rFonts w:ascii="Arial" w:hAnsi="Arial" w:cs="Arial"/>
          <w:lang w:val="en-US"/>
        </w:rPr>
      </w:pPr>
    </w:p>
    <w:p w14:paraId="58D52DC1" w14:textId="1178B07A" w:rsidR="005E6B38" w:rsidRDefault="005E6B38" w:rsidP="00E04F6D">
      <w:pPr>
        <w:pStyle w:val="ListParagraph"/>
        <w:spacing w:after="0"/>
        <w:jc w:val="both"/>
        <w:rPr>
          <w:rFonts w:ascii="Arial" w:hAnsi="Arial" w:cs="Arial"/>
          <w:lang w:val="en-US"/>
        </w:rPr>
      </w:pPr>
      <w:r>
        <w:rPr>
          <w:rFonts w:ascii="Arial" w:hAnsi="Arial" w:cs="Arial"/>
          <w:lang w:val="en-US"/>
        </w:rPr>
        <w:t>For more information, please visit:</w:t>
      </w:r>
    </w:p>
    <w:p w14:paraId="18402A12" w14:textId="53B4F30E" w:rsidR="005E6B38" w:rsidRDefault="005E6B38" w:rsidP="00E04F6D">
      <w:pPr>
        <w:pStyle w:val="ListParagraph"/>
        <w:spacing w:after="0"/>
        <w:jc w:val="both"/>
        <w:rPr>
          <w:rFonts w:ascii="Arial" w:hAnsi="Arial" w:cs="Arial"/>
          <w:lang w:val="en-US"/>
        </w:rPr>
      </w:pPr>
      <w:r w:rsidRPr="005E6B38">
        <w:rPr>
          <w:rFonts w:ascii="Arial" w:hAnsi="Arial" w:cs="Arial"/>
          <w:lang w:val="en-US"/>
        </w:rPr>
        <w:t>https://www.nus.edu.sg/registrar/academic-information-policies/undergraduate-students/continuation-and-graduation-requirements#APCExe</w:t>
      </w:r>
    </w:p>
    <w:p w14:paraId="243C01AA" w14:textId="5888FBE3" w:rsidR="001F2A3F" w:rsidRPr="0020550C" w:rsidRDefault="001F2A3F" w:rsidP="00247FB6">
      <w:pPr>
        <w:ind w:left="360"/>
        <w:jc w:val="both"/>
        <w:rPr>
          <w:rFonts w:ascii="Arial" w:hAnsi="Arial" w:cs="Arial"/>
          <w:bCs/>
          <w:iCs/>
          <w:sz w:val="24"/>
          <w:u w:val="single"/>
          <w:lang w:val="en-US"/>
        </w:rPr>
      </w:pPr>
      <w:r w:rsidRPr="0020550C">
        <w:rPr>
          <w:rFonts w:ascii="Arial" w:hAnsi="Arial" w:cs="Arial"/>
          <w:bCs/>
          <w:iCs/>
          <w:sz w:val="24"/>
          <w:u w:val="single"/>
          <w:lang w:val="en-US"/>
        </w:rPr>
        <w:lastRenderedPageBreak/>
        <w:t>Curriculum</w:t>
      </w:r>
      <w:r w:rsidR="006D4A0D" w:rsidRPr="0020550C">
        <w:rPr>
          <w:rFonts w:ascii="Arial" w:hAnsi="Arial" w:cs="Arial"/>
          <w:bCs/>
          <w:iCs/>
          <w:sz w:val="24"/>
          <w:u w:val="single"/>
          <w:lang w:val="en-US"/>
        </w:rPr>
        <w:t>-related</w:t>
      </w:r>
      <w:r w:rsidR="000E482D" w:rsidRPr="0020550C">
        <w:rPr>
          <w:rFonts w:ascii="Arial" w:hAnsi="Arial" w:cs="Arial"/>
          <w:bCs/>
          <w:iCs/>
          <w:sz w:val="24"/>
          <w:u w:val="single"/>
          <w:lang w:val="en-US"/>
        </w:rPr>
        <w:t xml:space="preserve"> FAQs</w:t>
      </w:r>
    </w:p>
    <w:p w14:paraId="21414674" w14:textId="64162187" w:rsidR="00F0649F" w:rsidRPr="00247FB6" w:rsidRDefault="2DDC0D0F" w:rsidP="00CF3EF5">
      <w:pPr>
        <w:pStyle w:val="ListParagraph"/>
        <w:numPr>
          <w:ilvl w:val="0"/>
          <w:numId w:val="12"/>
        </w:numPr>
        <w:jc w:val="both"/>
        <w:rPr>
          <w:rStyle w:val="Heading1Char"/>
          <w:rFonts w:ascii="Arial" w:hAnsi="Arial" w:cs="Arial"/>
          <w:b/>
          <w:sz w:val="24"/>
        </w:rPr>
      </w:pPr>
      <w:bookmarkStart w:id="20" w:name="_Toc160005779"/>
      <w:r w:rsidRPr="00247FB6">
        <w:rPr>
          <w:rStyle w:val="Heading1Char"/>
          <w:rFonts w:ascii="Arial" w:hAnsi="Arial" w:cs="Arial"/>
          <w:b/>
          <w:sz w:val="24"/>
        </w:rPr>
        <w:t>What are Business Environment courses?</w:t>
      </w:r>
      <w:bookmarkEnd w:id="20"/>
    </w:p>
    <w:p w14:paraId="3E960198" w14:textId="11AECEA7" w:rsidR="728924FB" w:rsidRPr="00247FB6" w:rsidRDefault="00DF4CC9" w:rsidP="00247FB6">
      <w:pPr>
        <w:pStyle w:val="ListParagraph"/>
        <w:jc w:val="both"/>
        <w:rPr>
          <w:rFonts w:ascii="Arial" w:hAnsi="Arial" w:cs="Arial"/>
        </w:rPr>
      </w:pPr>
      <w:r>
        <w:rPr>
          <w:rFonts w:ascii="Arial" w:hAnsi="Arial" w:cs="Arial"/>
        </w:rPr>
        <w:t>The Business Environment</w:t>
      </w:r>
      <w:r w:rsidR="728924FB" w:rsidRPr="00247FB6">
        <w:rPr>
          <w:rFonts w:ascii="Arial" w:hAnsi="Arial" w:cs="Arial"/>
        </w:rPr>
        <w:t xml:space="preserve"> courses </w:t>
      </w:r>
      <w:r>
        <w:rPr>
          <w:rFonts w:ascii="Arial" w:hAnsi="Arial" w:cs="Arial"/>
        </w:rPr>
        <w:t xml:space="preserve">is part of the BBA common curriculum structure and </w:t>
      </w:r>
      <w:r w:rsidR="728924FB" w:rsidRPr="00247FB6">
        <w:rPr>
          <w:rFonts w:ascii="Arial" w:hAnsi="Arial" w:cs="Arial"/>
        </w:rPr>
        <w:t>serve to introduce BIZ students to the various dimensions of the bigger environment in which businesses operate in. These courses are not contextualized to the primary major</w:t>
      </w:r>
      <w:r>
        <w:rPr>
          <w:rFonts w:ascii="Arial" w:hAnsi="Arial" w:cs="Arial"/>
        </w:rPr>
        <w:t xml:space="preserve"> and are the same across all the primary majors offered in the BBA degree programme</w:t>
      </w:r>
      <w:r w:rsidR="728924FB" w:rsidRPr="00247FB6">
        <w:rPr>
          <w:rFonts w:ascii="Arial" w:hAnsi="Arial" w:cs="Arial"/>
        </w:rPr>
        <w:t xml:space="preserve">. The </w:t>
      </w:r>
      <w:r>
        <w:rPr>
          <w:rFonts w:ascii="Arial" w:hAnsi="Arial" w:cs="Arial"/>
        </w:rPr>
        <w:t xml:space="preserve">six </w:t>
      </w:r>
      <w:r w:rsidR="728924FB" w:rsidRPr="00247FB6">
        <w:rPr>
          <w:rFonts w:ascii="Arial" w:hAnsi="Arial" w:cs="Arial"/>
        </w:rPr>
        <w:t xml:space="preserve">Business Environment </w:t>
      </w:r>
      <w:r w:rsidR="007937BA" w:rsidRPr="00247FB6">
        <w:rPr>
          <w:rFonts w:ascii="Arial" w:hAnsi="Arial" w:cs="Arial"/>
        </w:rPr>
        <w:t>courses</w:t>
      </w:r>
      <w:r w:rsidR="728924FB" w:rsidRPr="00247FB6">
        <w:rPr>
          <w:rFonts w:ascii="Arial" w:hAnsi="Arial" w:cs="Arial"/>
        </w:rPr>
        <w:t xml:space="preserve"> are:</w:t>
      </w:r>
    </w:p>
    <w:p w14:paraId="5773183D" w14:textId="6DC8D36E" w:rsidR="728924FB" w:rsidRPr="00247FB6" w:rsidRDefault="728924FB" w:rsidP="00247FB6">
      <w:pPr>
        <w:pStyle w:val="ListParagraph"/>
        <w:numPr>
          <w:ilvl w:val="0"/>
          <w:numId w:val="3"/>
        </w:numPr>
        <w:jc w:val="both"/>
        <w:rPr>
          <w:rFonts w:ascii="Arial" w:hAnsi="Arial" w:cs="Arial"/>
        </w:rPr>
      </w:pPr>
      <w:r w:rsidRPr="00247FB6">
        <w:rPr>
          <w:rFonts w:ascii="Arial" w:hAnsi="Arial" w:cs="Arial"/>
        </w:rPr>
        <w:t>BSP1702 Legal Environment of Business</w:t>
      </w:r>
    </w:p>
    <w:p w14:paraId="2221EA8B" w14:textId="7CE7C6A9" w:rsidR="728924FB" w:rsidRPr="00247FB6" w:rsidRDefault="728924FB" w:rsidP="00247FB6">
      <w:pPr>
        <w:pStyle w:val="ListParagraph"/>
        <w:numPr>
          <w:ilvl w:val="0"/>
          <w:numId w:val="3"/>
        </w:numPr>
        <w:jc w:val="both"/>
        <w:rPr>
          <w:rFonts w:ascii="Arial" w:hAnsi="Arial" w:cs="Arial"/>
        </w:rPr>
      </w:pPr>
      <w:r w:rsidRPr="00247FB6">
        <w:rPr>
          <w:rFonts w:ascii="Arial" w:hAnsi="Arial" w:cs="Arial"/>
        </w:rPr>
        <w:t>BSP1703 Managerial Economics</w:t>
      </w:r>
    </w:p>
    <w:p w14:paraId="3FEC2C54" w14:textId="0EE5E548" w:rsidR="728924FB" w:rsidRPr="00247FB6" w:rsidRDefault="728924FB" w:rsidP="00247FB6">
      <w:pPr>
        <w:pStyle w:val="ListParagraph"/>
        <w:numPr>
          <w:ilvl w:val="0"/>
          <w:numId w:val="3"/>
        </w:numPr>
        <w:jc w:val="both"/>
        <w:rPr>
          <w:rFonts w:ascii="Arial" w:hAnsi="Arial" w:cs="Arial"/>
        </w:rPr>
      </w:pPr>
      <w:r w:rsidRPr="00247FB6">
        <w:rPr>
          <w:rFonts w:ascii="Arial" w:hAnsi="Arial" w:cs="Arial"/>
        </w:rPr>
        <w:t xml:space="preserve">DAO1704 Decision Analytics using </w:t>
      </w:r>
      <w:proofErr w:type="gramStart"/>
      <w:r w:rsidRPr="00247FB6">
        <w:rPr>
          <w:rFonts w:ascii="Arial" w:hAnsi="Arial" w:cs="Arial"/>
        </w:rPr>
        <w:t>Spreadsheets</w:t>
      </w:r>
      <w:proofErr w:type="gramEnd"/>
    </w:p>
    <w:p w14:paraId="5467029C" w14:textId="35061E1D" w:rsidR="728924FB" w:rsidRPr="00247FB6" w:rsidRDefault="00DE3C42" w:rsidP="00247FB6">
      <w:pPr>
        <w:pStyle w:val="ListParagraph"/>
        <w:numPr>
          <w:ilvl w:val="0"/>
          <w:numId w:val="3"/>
        </w:numPr>
        <w:jc w:val="both"/>
        <w:rPr>
          <w:rFonts w:ascii="Arial" w:hAnsi="Arial" w:cs="Arial"/>
        </w:rPr>
      </w:pPr>
      <w:r>
        <w:rPr>
          <w:rFonts w:ascii="Arial" w:hAnsi="Arial" w:cs="Arial"/>
        </w:rPr>
        <w:t>ES2002 Business</w:t>
      </w:r>
      <w:r w:rsidR="728924FB" w:rsidRPr="00247FB6">
        <w:rPr>
          <w:rFonts w:ascii="Arial" w:hAnsi="Arial" w:cs="Arial"/>
        </w:rPr>
        <w:t xml:space="preserve"> Communications </w:t>
      </w:r>
    </w:p>
    <w:p w14:paraId="6AE0660A" w14:textId="46BE0664" w:rsidR="728924FB" w:rsidRPr="00247FB6" w:rsidRDefault="00DF4CC9" w:rsidP="00247FB6">
      <w:pPr>
        <w:pStyle w:val="ListParagraph"/>
        <w:numPr>
          <w:ilvl w:val="0"/>
          <w:numId w:val="3"/>
        </w:numPr>
        <w:jc w:val="both"/>
        <w:rPr>
          <w:rFonts w:ascii="Arial" w:hAnsi="Arial" w:cs="Arial"/>
        </w:rPr>
      </w:pPr>
      <w:r>
        <w:rPr>
          <w:rFonts w:ascii="Arial" w:hAnsi="Arial" w:cs="Arial"/>
        </w:rPr>
        <w:t>RE1707</w:t>
      </w:r>
      <w:r w:rsidRPr="00247FB6">
        <w:rPr>
          <w:rFonts w:ascii="Arial" w:hAnsi="Arial" w:cs="Arial"/>
        </w:rPr>
        <w:t xml:space="preserve"> </w:t>
      </w:r>
      <w:r w:rsidR="728924FB" w:rsidRPr="00247FB6">
        <w:rPr>
          <w:rFonts w:ascii="Arial" w:hAnsi="Arial" w:cs="Arial"/>
        </w:rPr>
        <w:t>Introduction to Real Estate</w:t>
      </w:r>
    </w:p>
    <w:p w14:paraId="470D4620" w14:textId="66B14A7D" w:rsidR="728924FB" w:rsidRPr="00247FB6" w:rsidRDefault="00DF4CC9" w:rsidP="00247FB6">
      <w:pPr>
        <w:pStyle w:val="ListParagraph"/>
        <w:numPr>
          <w:ilvl w:val="0"/>
          <w:numId w:val="3"/>
        </w:numPr>
        <w:jc w:val="both"/>
        <w:rPr>
          <w:rFonts w:ascii="Arial" w:hAnsi="Arial" w:cs="Arial"/>
        </w:rPr>
      </w:pPr>
      <w:r>
        <w:rPr>
          <w:rFonts w:ascii="Arial" w:hAnsi="Arial" w:cs="Arial"/>
        </w:rPr>
        <w:t>MNO2707</w:t>
      </w:r>
      <w:r w:rsidRPr="00247FB6">
        <w:rPr>
          <w:rFonts w:ascii="Arial" w:hAnsi="Arial" w:cs="Arial"/>
        </w:rPr>
        <w:t xml:space="preserve"> </w:t>
      </w:r>
      <w:r w:rsidR="728924FB" w:rsidRPr="00247FB6">
        <w:rPr>
          <w:rFonts w:ascii="Arial" w:hAnsi="Arial" w:cs="Arial"/>
        </w:rPr>
        <w:t xml:space="preserve">Business </w:t>
      </w:r>
      <w:r w:rsidRPr="00247FB6">
        <w:rPr>
          <w:rFonts w:ascii="Arial" w:hAnsi="Arial" w:cs="Arial"/>
        </w:rPr>
        <w:t>Ethics</w:t>
      </w:r>
    </w:p>
    <w:p w14:paraId="75C4778C" w14:textId="77777777" w:rsidR="00F0649F" w:rsidRPr="00247FB6" w:rsidRDefault="00F0649F" w:rsidP="00247FB6">
      <w:pPr>
        <w:pStyle w:val="ListParagraph"/>
        <w:jc w:val="both"/>
        <w:rPr>
          <w:rFonts w:ascii="Arial" w:hAnsi="Arial" w:cs="Arial"/>
          <w:b/>
          <w:bCs/>
        </w:rPr>
      </w:pPr>
    </w:p>
    <w:p w14:paraId="3DAB8FDC" w14:textId="245C19D9" w:rsidR="00F0649F" w:rsidRPr="00247FB6" w:rsidRDefault="2A30CEA6" w:rsidP="00CF3EF5">
      <w:pPr>
        <w:pStyle w:val="ListParagraph"/>
        <w:numPr>
          <w:ilvl w:val="0"/>
          <w:numId w:val="12"/>
        </w:numPr>
        <w:jc w:val="both"/>
        <w:rPr>
          <w:rStyle w:val="Heading1Char"/>
          <w:rFonts w:ascii="Arial" w:hAnsi="Arial" w:cs="Arial"/>
          <w:b/>
          <w:sz w:val="24"/>
        </w:rPr>
      </w:pPr>
      <w:bookmarkStart w:id="21" w:name="_Toc160005780"/>
      <w:r w:rsidRPr="00247FB6">
        <w:rPr>
          <w:rStyle w:val="Heading1Char"/>
          <w:rFonts w:ascii="Arial" w:hAnsi="Arial" w:cs="Arial"/>
          <w:b/>
          <w:sz w:val="24"/>
        </w:rPr>
        <w:t>What are Business Function courses?</w:t>
      </w:r>
      <w:bookmarkEnd w:id="21"/>
    </w:p>
    <w:p w14:paraId="52D7C737" w14:textId="0A12C4A2" w:rsidR="2A30CEA6" w:rsidRPr="00247FB6" w:rsidRDefault="00F85612" w:rsidP="00247FB6">
      <w:pPr>
        <w:pStyle w:val="ListParagraph"/>
        <w:jc w:val="both"/>
        <w:rPr>
          <w:rFonts w:ascii="Arial" w:hAnsi="Arial" w:cs="Arial"/>
        </w:rPr>
      </w:pPr>
      <w:r>
        <w:rPr>
          <w:rFonts w:ascii="Arial" w:hAnsi="Arial" w:cs="Arial"/>
        </w:rPr>
        <w:t>The Business Function</w:t>
      </w:r>
      <w:r w:rsidRPr="00247FB6">
        <w:rPr>
          <w:rFonts w:ascii="Arial" w:hAnsi="Arial" w:cs="Arial"/>
        </w:rPr>
        <w:t xml:space="preserve"> </w:t>
      </w:r>
      <w:r w:rsidR="2A30CEA6" w:rsidRPr="00247FB6">
        <w:rPr>
          <w:rFonts w:ascii="Arial" w:hAnsi="Arial" w:cs="Arial"/>
        </w:rPr>
        <w:t xml:space="preserve">courses are the </w:t>
      </w:r>
      <w:r w:rsidR="004D4FCC">
        <w:rPr>
          <w:rFonts w:ascii="Arial" w:hAnsi="Arial" w:cs="Arial"/>
        </w:rPr>
        <w:t>common</w:t>
      </w:r>
      <w:r w:rsidR="004D4FCC" w:rsidRPr="00247FB6">
        <w:rPr>
          <w:rFonts w:ascii="Arial" w:hAnsi="Arial" w:cs="Arial"/>
        </w:rPr>
        <w:t xml:space="preserve"> </w:t>
      </w:r>
      <w:r w:rsidR="006A0A96">
        <w:rPr>
          <w:rFonts w:ascii="Arial" w:hAnsi="Arial" w:cs="Arial"/>
        </w:rPr>
        <w:t xml:space="preserve">set of courses </w:t>
      </w:r>
      <w:r w:rsidR="2A30CEA6" w:rsidRPr="00247FB6">
        <w:rPr>
          <w:rFonts w:ascii="Arial" w:hAnsi="Arial" w:cs="Arial"/>
        </w:rPr>
        <w:t xml:space="preserve">across all the primary majors offered at BIZ. Each course represents a basic functional area of a business and is not contextualised to the primary major. These </w:t>
      </w:r>
      <w:r w:rsidR="004D4FCC">
        <w:rPr>
          <w:rFonts w:ascii="Arial" w:hAnsi="Arial" w:cs="Arial"/>
        </w:rPr>
        <w:t>six</w:t>
      </w:r>
      <w:r w:rsidR="004D4FCC" w:rsidRPr="00247FB6">
        <w:rPr>
          <w:rFonts w:ascii="Arial" w:hAnsi="Arial" w:cs="Arial"/>
        </w:rPr>
        <w:t xml:space="preserve"> </w:t>
      </w:r>
      <w:r w:rsidR="2A30CEA6" w:rsidRPr="00247FB6">
        <w:rPr>
          <w:rFonts w:ascii="Arial" w:hAnsi="Arial" w:cs="Arial"/>
        </w:rPr>
        <w:t xml:space="preserve">courses, together with the Business Environment courses (20 </w:t>
      </w:r>
      <w:r w:rsidR="003A7170" w:rsidRPr="00247FB6">
        <w:rPr>
          <w:rFonts w:ascii="Arial" w:hAnsi="Arial" w:cs="Arial"/>
        </w:rPr>
        <w:t>Units</w:t>
      </w:r>
      <w:r w:rsidR="2A30CEA6" w:rsidRPr="00247FB6">
        <w:rPr>
          <w:rFonts w:ascii="Arial" w:hAnsi="Arial" w:cs="Arial"/>
        </w:rPr>
        <w:t xml:space="preserve">), provide a holistic and rigorous foundation for a business undergraduate degree. The Business Function </w:t>
      </w:r>
      <w:r w:rsidR="007937BA" w:rsidRPr="00247FB6">
        <w:rPr>
          <w:rFonts w:ascii="Arial" w:hAnsi="Arial" w:cs="Arial"/>
        </w:rPr>
        <w:t>courses</w:t>
      </w:r>
      <w:r w:rsidR="2A30CEA6" w:rsidRPr="00247FB6">
        <w:rPr>
          <w:rFonts w:ascii="Arial" w:hAnsi="Arial" w:cs="Arial"/>
        </w:rPr>
        <w:t xml:space="preserve"> are:</w:t>
      </w:r>
    </w:p>
    <w:p w14:paraId="2C134BCE" w14:textId="7E69A115" w:rsidR="2A30CEA6" w:rsidRPr="00247FB6" w:rsidRDefault="2A30CEA6" w:rsidP="00247FB6">
      <w:pPr>
        <w:pStyle w:val="ListParagraph"/>
        <w:numPr>
          <w:ilvl w:val="0"/>
          <w:numId w:val="2"/>
        </w:numPr>
        <w:ind w:left="1080"/>
        <w:jc w:val="both"/>
        <w:rPr>
          <w:rFonts w:ascii="Arial" w:hAnsi="Arial" w:cs="Arial"/>
        </w:rPr>
      </w:pPr>
      <w:r w:rsidRPr="00247FB6">
        <w:rPr>
          <w:rFonts w:ascii="Arial" w:hAnsi="Arial" w:cs="Arial"/>
        </w:rPr>
        <w:t>ACC1701 Accounting for Decision Makers</w:t>
      </w:r>
    </w:p>
    <w:p w14:paraId="172909A9" w14:textId="1D657DF8" w:rsidR="2A30CEA6" w:rsidRPr="00247FB6" w:rsidRDefault="2A30CEA6" w:rsidP="00247FB6">
      <w:pPr>
        <w:pStyle w:val="ListParagraph"/>
        <w:numPr>
          <w:ilvl w:val="0"/>
          <w:numId w:val="2"/>
        </w:numPr>
        <w:ind w:left="1080"/>
        <w:jc w:val="both"/>
        <w:rPr>
          <w:rFonts w:ascii="Arial" w:hAnsi="Arial" w:cs="Arial"/>
        </w:rPr>
      </w:pPr>
      <w:r w:rsidRPr="00247FB6">
        <w:rPr>
          <w:rFonts w:ascii="Arial" w:hAnsi="Arial" w:cs="Arial"/>
        </w:rPr>
        <w:t>MKT1705 Principles of Marketing</w:t>
      </w:r>
    </w:p>
    <w:p w14:paraId="51EC4ABC" w14:textId="54C2510C" w:rsidR="2A30CEA6" w:rsidRPr="00247FB6" w:rsidRDefault="2A30CEA6" w:rsidP="00247FB6">
      <w:pPr>
        <w:pStyle w:val="ListParagraph"/>
        <w:numPr>
          <w:ilvl w:val="0"/>
          <w:numId w:val="2"/>
        </w:numPr>
        <w:ind w:left="1080"/>
        <w:jc w:val="both"/>
        <w:rPr>
          <w:rFonts w:ascii="Arial" w:hAnsi="Arial" w:cs="Arial"/>
        </w:rPr>
      </w:pPr>
      <w:r w:rsidRPr="00247FB6">
        <w:rPr>
          <w:rFonts w:ascii="Arial" w:hAnsi="Arial" w:cs="Arial"/>
        </w:rPr>
        <w:t>MNO1706 Organisational Behaviour</w:t>
      </w:r>
    </w:p>
    <w:p w14:paraId="599E5E9C" w14:textId="3785BCA9" w:rsidR="2A30CEA6" w:rsidRPr="00247FB6" w:rsidRDefault="2A30CEA6" w:rsidP="00247FB6">
      <w:pPr>
        <w:pStyle w:val="ListParagraph"/>
        <w:numPr>
          <w:ilvl w:val="0"/>
          <w:numId w:val="2"/>
        </w:numPr>
        <w:ind w:left="1080"/>
        <w:jc w:val="both"/>
        <w:rPr>
          <w:rFonts w:ascii="Arial" w:hAnsi="Arial" w:cs="Arial"/>
        </w:rPr>
      </w:pPr>
      <w:r w:rsidRPr="00247FB6">
        <w:rPr>
          <w:rFonts w:ascii="Arial" w:hAnsi="Arial" w:cs="Arial"/>
        </w:rPr>
        <w:t>DAO2702 Programming for Business Analytics</w:t>
      </w:r>
    </w:p>
    <w:p w14:paraId="3F875E37" w14:textId="494844C5" w:rsidR="2A30CEA6" w:rsidRPr="00247FB6" w:rsidRDefault="2A30CEA6" w:rsidP="00247FB6">
      <w:pPr>
        <w:pStyle w:val="ListParagraph"/>
        <w:numPr>
          <w:ilvl w:val="0"/>
          <w:numId w:val="2"/>
        </w:numPr>
        <w:ind w:left="1080"/>
        <w:jc w:val="both"/>
        <w:rPr>
          <w:rFonts w:ascii="Arial" w:hAnsi="Arial" w:cs="Arial"/>
        </w:rPr>
      </w:pPr>
      <w:r w:rsidRPr="00247FB6">
        <w:rPr>
          <w:rFonts w:ascii="Arial" w:hAnsi="Arial" w:cs="Arial"/>
        </w:rPr>
        <w:t>DAO2703 Operations &amp; Technology Management</w:t>
      </w:r>
    </w:p>
    <w:p w14:paraId="3E755793" w14:textId="5FD55877" w:rsidR="2A30CEA6" w:rsidRDefault="2A30CEA6" w:rsidP="00247FB6">
      <w:pPr>
        <w:pStyle w:val="ListParagraph"/>
        <w:numPr>
          <w:ilvl w:val="0"/>
          <w:numId w:val="2"/>
        </w:numPr>
        <w:ind w:left="1080"/>
        <w:jc w:val="both"/>
        <w:rPr>
          <w:rFonts w:ascii="Arial" w:hAnsi="Arial" w:cs="Arial"/>
        </w:rPr>
      </w:pPr>
      <w:r w:rsidRPr="00247FB6">
        <w:rPr>
          <w:rFonts w:ascii="Arial" w:hAnsi="Arial" w:cs="Arial"/>
        </w:rPr>
        <w:t>FIN2704 Finance</w:t>
      </w:r>
    </w:p>
    <w:p w14:paraId="16AFA486" w14:textId="77777777" w:rsidR="00F85612" w:rsidRPr="00247FB6" w:rsidRDefault="00F85612" w:rsidP="0020550C">
      <w:pPr>
        <w:pStyle w:val="ListParagraph"/>
        <w:ind w:left="1080"/>
        <w:jc w:val="both"/>
        <w:rPr>
          <w:rFonts w:ascii="Arial" w:hAnsi="Arial" w:cs="Arial"/>
        </w:rPr>
      </w:pPr>
    </w:p>
    <w:p w14:paraId="0B734B42" w14:textId="1917740B" w:rsidR="00F85612" w:rsidRPr="00247FB6" w:rsidRDefault="00F85612" w:rsidP="00CF3EF5">
      <w:pPr>
        <w:pStyle w:val="ListParagraph"/>
        <w:numPr>
          <w:ilvl w:val="0"/>
          <w:numId w:val="12"/>
        </w:numPr>
        <w:spacing w:after="0" w:line="240" w:lineRule="auto"/>
        <w:contextualSpacing w:val="0"/>
        <w:jc w:val="both"/>
        <w:rPr>
          <w:rStyle w:val="Heading1Char"/>
          <w:rFonts w:ascii="Arial" w:hAnsi="Arial" w:cs="Arial"/>
          <w:b/>
          <w:sz w:val="24"/>
        </w:rPr>
      </w:pPr>
      <w:bookmarkStart w:id="22" w:name="_Toc160005781"/>
      <w:r w:rsidRPr="00247FB6">
        <w:rPr>
          <w:rStyle w:val="Heading1Char"/>
          <w:rFonts w:ascii="Arial" w:hAnsi="Arial" w:cs="Arial"/>
          <w:b/>
          <w:sz w:val="24"/>
        </w:rPr>
        <w:t>Are the courses pre-assigned</w:t>
      </w:r>
      <w:r>
        <w:rPr>
          <w:rStyle w:val="Heading1Char"/>
          <w:rFonts w:ascii="Arial" w:hAnsi="Arial" w:cs="Arial"/>
          <w:b/>
          <w:sz w:val="24"/>
        </w:rPr>
        <w:t xml:space="preserve"> within the nine BBA majors</w:t>
      </w:r>
      <w:r w:rsidRPr="00247FB6">
        <w:rPr>
          <w:rStyle w:val="Heading1Char"/>
          <w:rFonts w:ascii="Arial" w:hAnsi="Arial" w:cs="Arial"/>
          <w:b/>
          <w:sz w:val="24"/>
        </w:rPr>
        <w:t>?</w:t>
      </w:r>
      <w:bookmarkEnd w:id="22"/>
      <w:r w:rsidRPr="00247FB6">
        <w:rPr>
          <w:rStyle w:val="Heading1Char"/>
          <w:rFonts w:ascii="Arial" w:hAnsi="Arial" w:cs="Arial"/>
          <w:b/>
          <w:sz w:val="24"/>
        </w:rPr>
        <w:t xml:space="preserve"> </w:t>
      </w:r>
    </w:p>
    <w:p w14:paraId="1725DA5C" w14:textId="0D0E40FD" w:rsidR="000E482D" w:rsidRPr="0020550C" w:rsidRDefault="00F85612" w:rsidP="0020550C">
      <w:pPr>
        <w:pStyle w:val="ListParagraph"/>
        <w:spacing w:after="0"/>
        <w:jc w:val="both"/>
        <w:rPr>
          <w:lang w:val="en-US"/>
        </w:rPr>
      </w:pPr>
      <w:r w:rsidRPr="00402A32">
        <w:rPr>
          <w:rFonts w:ascii="Arial" w:hAnsi="Arial" w:cs="Arial"/>
          <w:bCs/>
          <w:iCs/>
          <w:lang w:val="en-US"/>
        </w:rPr>
        <w:t xml:space="preserve">Courses within the major curriculum are not pre-assigned, as students typically select those that align with their interests. To facilitate informed decision-making, students can refer to the </w:t>
      </w:r>
      <w:hyperlink r:id="rId20" w:history="1">
        <w:r w:rsidRPr="00402A32">
          <w:rPr>
            <w:rStyle w:val="Hyperlink"/>
            <w:rFonts w:ascii="Arial" w:hAnsi="Arial" w:cs="Arial"/>
            <w:bCs/>
            <w:iCs/>
            <w:lang w:val="en-US"/>
          </w:rPr>
          <w:t>BBA website</w:t>
        </w:r>
      </w:hyperlink>
      <w:r w:rsidRPr="00402A32">
        <w:rPr>
          <w:rFonts w:ascii="Arial" w:hAnsi="Arial" w:cs="Arial"/>
          <w:bCs/>
          <w:iCs/>
          <w:lang w:val="en-US"/>
        </w:rPr>
        <w:t xml:space="preserve"> for a list of courses available under each of the nine majors. We encourage students to remain flexible and consider alternative options in case their preferred courses are unavailable in certain semesters or reach capacity</w:t>
      </w:r>
      <w:r>
        <w:rPr>
          <w:rFonts w:ascii="Arial" w:hAnsi="Arial" w:cs="Arial"/>
          <w:bCs/>
          <w:iCs/>
          <w:lang w:val="en-US"/>
        </w:rPr>
        <w:t>.</w:t>
      </w:r>
    </w:p>
    <w:p w14:paraId="40C52E04" w14:textId="77777777" w:rsidR="00E04F6D" w:rsidRPr="00247FB6" w:rsidRDefault="00E04F6D">
      <w:pPr>
        <w:spacing w:after="0" w:line="276" w:lineRule="auto"/>
        <w:ind w:left="567"/>
        <w:jc w:val="both"/>
        <w:rPr>
          <w:rFonts w:ascii="Arial" w:hAnsi="Arial" w:cs="Arial"/>
        </w:rPr>
      </w:pPr>
    </w:p>
    <w:p w14:paraId="389F8F0A" w14:textId="72D67E56" w:rsidR="00E509C3" w:rsidRPr="0020550C" w:rsidRDefault="000D3B72" w:rsidP="00CF3EF5">
      <w:pPr>
        <w:pStyle w:val="ListParagraph"/>
        <w:numPr>
          <w:ilvl w:val="0"/>
          <w:numId w:val="12"/>
        </w:numPr>
        <w:spacing w:after="0"/>
        <w:jc w:val="both"/>
        <w:rPr>
          <w:rStyle w:val="Heading1Char"/>
          <w:rFonts w:ascii="Arial" w:eastAsiaTheme="minorEastAsia" w:hAnsi="Arial" w:cs="Arial"/>
          <w:color w:val="auto"/>
          <w:sz w:val="22"/>
          <w:szCs w:val="22"/>
        </w:rPr>
      </w:pPr>
      <w:bookmarkStart w:id="23" w:name="_Toc160005782"/>
      <w:r>
        <w:rPr>
          <w:rStyle w:val="Heading1Char"/>
          <w:rFonts w:ascii="Arial" w:hAnsi="Arial" w:cs="Arial"/>
          <w:b/>
          <w:sz w:val="24"/>
        </w:rPr>
        <w:t xml:space="preserve">What is covered under the Global Experience Milestone? </w:t>
      </w:r>
      <w:r w:rsidR="3888741C" w:rsidRPr="00247FB6">
        <w:rPr>
          <w:rStyle w:val="Heading1Char"/>
          <w:rFonts w:ascii="Arial" w:hAnsi="Arial" w:cs="Arial"/>
          <w:b/>
          <w:sz w:val="24"/>
        </w:rPr>
        <w:t xml:space="preserve">Is </w:t>
      </w:r>
      <w:r w:rsidR="00E509C3">
        <w:rPr>
          <w:rStyle w:val="Heading1Char"/>
          <w:rFonts w:ascii="Arial" w:hAnsi="Arial" w:cs="Arial"/>
          <w:b/>
          <w:sz w:val="24"/>
        </w:rPr>
        <w:t>this milestone</w:t>
      </w:r>
      <w:r w:rsidR="3888741C" w:rsidRPr="00247FB6">
        <w:rPr>
          <w:rStyle w:val="Heading1Char"/>
          <w:rFonts w:ascii="Arial" w:hAnsi="Arial" w:cs="Arial"/>
          <w:b/>
          <w:sz w:val="24"/>
        </w:rPr>
        <w:t xml:space="preserve"> </w:t>
      </w:r>
      <w:r w:rsidR="41F46785" w:rsidRPr="00247FB6">
        <w:rPr>
          <w:rStyle w:val="Heading1Char"/>
          <w:rFonts w:ascii="Arial" w:hAnsi="Arial" w:cs="Arial"/>
          <w:b/>
          <w:sz w:val="24"/>
        </w:rPr>
        <w:t>mandatory</w:t>
      </w:r>
      <w:r w:rsidR="3888741C" w:rsidRPr="00247FB6">
        <w:rPr>
          <w:rStyle w:val="Heading1Char"/>
          <w:rFonts w:ascii="Arial" w:hAnsi="Arial" w:cs="Arial"/>
          <w:b/>
          <w:sz w:val="24"/>
        </w:rPr>
        <w:t xml:space="preserve"> for all students?</w:t>
      </w:r>
      <w:bookmarkEnd w:id="23"/>
    </w:p>
    <w:p w14:paraId="2E662022" w14:textId="6BB30989" w:rsidR="00E509C3" w:rsidRDefault="00E509C3" w:rsidP="0020550C">
      <w:pPr>
        <w:pStyle w:val="ListParagraph"/>
        <w:spacing w:after="0"/>
        <w:jc w:val="both"/>
        <w:rPr>
          <w:rFonts w:ascii="Arial" w:hAnsi="Arial" w:cs="Arial"/>
        </w:rPr>
      </w:pPr>
      <w:r>
        <w:rPr>
          <w:rFonts w:ascii="Arial" w:hAnsi="Arial" w:cs="Arial"/>
        </w:rPr>
        <w:t xml:space="preserve">The Global Experience Milestone (GEM) aims to </w:t>
      </w:r>
      <w:r w:rsidRPr="00346463">
        <w:rPr>
          <w:rFonts w:ascii="Arial" w:hAnsi="Arial" w:cs="Arial"/>
        </w:rPr>
        <w:t xml:space="preserve">expose our </w:t>
      </w:r>
      <w:proofErr w:type="gramStart"/>
      <w:r w:rsidRPr="00346463">
        <w:rPr>
          <w:rFonts w:ascii="Arial" w:hAnsi="Arial" w:cs="Arial"/>
        </w:rPr>
        <w:t>Business</w:t>
      </w:r>
      <w:proofErr w:type="gramEnd"/>
      <w:r w:rsidRPr="00346463">
        <w:rPr>
          <w:rFonts w:ascii="Arial" w:hAnsi="Arial" w:cs="Arial"/>
        </w:rPr>
        <w:t xml:space="preserve"> students to a foreign country to experience a different academic, work, social and/or cultural environment. GEM aligns with Singapore’s positioning as a global/regional business hub in which more future job roles will be regional or international in nature.</w:t>
      </w:r>
    </w:p>
    <w:p w14:paraId="4C154D56" w14:textId="02011FAB" w:rsidR="00E509C3" w:rsidRDefault="00E509C3" w:rsidP="00E509C3">
      <w:pPr>
        <w:pStyle w:val="ListParagraph"/>
        <w:spacing w:after="0"/>
        <w:jc w:val="both"/>
        <w:rPr>
          <w:rFonts w:ascii="Arial" w:hAnsi="Arial" w:cs="Arial"/>
        </w:rPr>
      </w:pPr>
    </w:p>
    <w:p w14:paraId="0028A271" w14:textId="408E977C" w:rsidR="00E509C3" w:rsidRDefault="00E509C3" w:rsidP="00E509C3">
      <w:pPr>
        <w:pStyle w:val="ListParagraph"/>
        <w:spacing w:after="0"/>
        <w:jc w:val="both"/>
        <w:rPr>
          <w:rFonts w:ascii="Arial" w:hAnsi="Arial" w:cs="Arial"/>
        </w:rPr>
      </w:pPr>
      <w:r>
        <w:rPr>
          <w:rFonts w:ascii="Arial" w:hAnsi="Arial" w:cs="Arial"/>
        </w:rPr>
        <w:t>This 0-unit milestone is a graduating requirement and students ha</w:t>
      </w:r>
      <w:r w:rsidR="009A305F">
        <w:rPr>
          <w:rFonts w:ascii="Arial" w:hAnsi="Arial" w:cs="Arial"/>
        </w:rPr>
        <w:t>ve</w:t>
      </w:r>
      <w:r>
        <w:rPr>
          <w:rFonts w:ascii="Arial" w:hAnsi="Arial" w:cs="Arial"/>
        </w:rPr>
        <w:t xml:space="preserve"> a myriad of ways to </w:t>
      </w:r>
      <w:r w:rsidRPr="00C271A5">
        <w:rPr>
          <w:rFonts w:ascii="Arial" w:hAnsi="Arial" w:cs="Arial"/>
        </w:rPr>
        <w:t xml:space="preserve">complete </w:t>
      </w:r>
      <w:r>
        <w:rPr>
          <w:rFonts w:ascii="Arial" w:hAnsi="Arial" w:cs="Arial"/>
        </w:rPr>
        <w:t>the</w:t>
      </w:r>
      <w:r w:rsidRPr="00C271A5">
        <w:rPr>
          <w:rFonts w:ascii="Arial" w:hAnsi="Arial" w:cs="Arial"/>
        </w:rPr>
        <w:t xml:space="preserve"> overseas experience</w:t>
      </w:r>
      <w:r>
        <w:rPr>
          <w:rFonts w:ascii="Arial" w:hAnsi="Arial" w:cs="Arial"/>
        </w:rPr>
        <w:t>, the</w:t>
      </w:r>
      <w:r w:rsidRPr="00C271A5">
        <w:rPr>
          <w:rFonts w:ascii="Arial" w:hAnsi="Arial" w:cs="Arial"/>
        </w:rPr>
        <w:t xml:space="preserve"> minimum </w:t>
      </w:r>
      <w:r>
        <w:rPr>
          <w:rFonts w:ascii="Arial" w:hAnsi="Arial" w:cs="Arial"/>
        </w:rPr>
        <w:t>being a</w:t>
      </w:r>
      <w:r w:rsidRPr="00C271A5">
        <w:rPr>
          <w:rFonts w:ascii="Arial" w:hAnsi="Arial" w:cs="Arial"/>
        </w:rPr>
        <w:t xml:space="preserve"> 5-day study trip with deliverables</w:t>
      </w:r>
      <w:r>
        <w:rPr>
          <w:rFonts w:ascii="Arial" w:hAnsi="Arial" w:cs="Arial"/>
        </w:rPr>
        <w:t xml:space="preserve"> (excluding the days expensed for international travel)</w:t>
      </w:r>
      <w:r w:rsidRPr="00C271A5">
        <w:rPr>
          <w:rFonts w:ascii="Arial" w:hAnsi="Arial" w:cs="Arial"/>
        </w:rPr>
        <w:t>.</w:t>
      </w:r>
      <w:r>
        <w:rPr>
          <w:rFonts w:ascii="Arial" w:hAnsi="Arial" w:cs="Arial"/>
        </w:rPr>
        <w:t xml:space="preserve"> </w:t>
      </w:r>
      <w:r w:rsidRPr="00E509C3">
        <w:rPr>
          <w:rFonts w:ascii="Arial" w:hAnsi="Arial" w:cs="Arial"/>
        </w:rPr>
        <w:t xml:space="preserve">The most common way to complete GEM will be through an overseas exchange stint (through the Student Exchange Programme) or an overseas summer/winter school. Other alternatives are overseas internships, overseas community projects, overseas competition, etc. </w:t>
      </w:r>
      <w:r>
        <w:rPr>
          <w:rFonts w:ascii="Arial" w:hAnsi="Arial" w:cs="Arial"/>
        </w:rPr>
        <w:t xml:space="preserve">To ensure that all students </w:t>
      </w:r>
      <w:proofErr w:type="gramStart"/>
      <w:r>
        <w:rPr>
          <w:rFonts w:ascii="Arial" w:hAnsi="Arial" w:cs="Arial"/>
        </w:rPr>
        <w:t>are able to</w:t>
      </w:r>
      <w:proofErr w:type="gramEnd"/>
      <w:r>
        <w:rPr>
          <w:rFonts w:ascii="Arial" w:hAnsi="Arial" w:cs="Arial"/>
        </w:rPr>
        <w:t xml:space="preserve"> fulfil this requirement, f</w:t>
      </w:r>
      <w:r w:rsidRPr="00E509C3">
        <w:rPr>
          <w:rFonts w:ascii="Arial" w:hAnsi="Arial" w:cs="Arial"/>
        </w:rPr>
        <w:t>inancial assistance is available for students</w:t>
      </w:r>
      <w:r>
        <w:rPr>
          <w:rFonts w:ascii="Arial" w:hAnsi="Arial" w:cs="Arial"/>
        </w:rPr>
        <w:t xml:space="preserve"> who requires it</w:t>
      </w:r>
      <w:r w:rsidRPr="00E509C3">
        <w:rPr>
          <w:rFonts w:ascii="Arial" w:hAnsi="Arial" w:cs="Arial"/>
        </w:rPr>
        <w:t>.</w:t>
      </w:r>
    </w:p>
    <w:p w14:paraId="0880AC56" w14:textId="26ADFE28" w:rsidR="0020550C" w:rsidRPr="00A93B99" w:rsidRDefault="0020550C" w:rsidP="0020550C">
      <w:pPr>
        <w:pStyle w:val="ListParagraph"/>
        <w:numPr>
          <w:ilvl w:val="0"/>
          <w:numId w:val="12"/>
        </w:numPr>
        <w:spacing w:after="0"/>
        <w:jc w:val="both"/>
        <w:rPr>
          <w:rStyle w:val="Heading1Char"/>
          <w:rFonts w:ascii="Arial" w:eastAsiaTheme="minorEastAsia" w:hAnsi="Arial" w:cs="Arial"/>
          <w:color w:val="auto"/>
          <w:sz w:val="22"/>
          <w:szCs w:val="22"/>
        </w:rPr>
      </w:pPr>
      <w:bookmarkStart w:id="24" w:name="_Toc160005783"/>
      <w:r>
        <w:rPr>
          <w:rStyle w:val="Heading1Char"/>
          <w:rFonts w:ascii="Arial" w:hAnsi="Arial" w:cs="Arial"/>
          <w:b/>
          <w:sz w:val="24"/>
        </w:rPr>
        <w:lastRenderedPageBreak/>
        <w:t xml:space="preserve">What is covered under the Work Experience Milestone? Do I need to complete internships as well as the Work-Study Internship Programme </w:t>
      </w:r>
      <w:proofErr w:type="gramStart"/>
      <w:r>
        <w:rPr>
          <w:rStyle w:val="Heading1Char"/>
          <w:rFonts w:ascii="Arial" w:hAnsi="Arial" w:cs="Arial"/>
          <w:b/>
          <w:sz w:val="24"/>
        </w:rPr>
        <w:t>in order to</w:t>
      </w:r>
      <w:proofErr w:type="gramEnd"/>
      <w:r>
        <w:rPr>
          <w:rStyle w:val="Heading1Char"/>
          <w:rFonts w:ascii="Arial" w:hAnsi="Arial" w:cs="Arial"/>
          <w:b/>
          <w:sz w:val="24"/>
        </w:rPr>
        <w:t xml:space="preserve"> achieve this milestone?</w:t>
      </w:r>
      <w:bookmarkEnd w:id="24"/>
    </w:p>
    <w:p w14:paraId="4B602500" w14:textId="77777777" w:rsidR="0020550C" w:rsidRPr="00A93B99" w:rsidRDefault="0020550C" w:rsidP="0020550C">
      <w:pPr>
        <w:pStyle w:val="ListParagraph"/>
        <w:spacing w:after="0" w:line="276" w:lineRule="auto"/>
        <w:jc w:val="both"/>
        <w:rPr>
          <w:rFonts w:ascii="Arial" w:hAnsi="Arial" w:cs="Arial"/>
        </w:rPr>
      </w:pPr>
      <w:r>
        <w:rPr>
          <w:rFonts w:ascii="Arial" w:hAnsi="Arial" w:cs="Arial"/>
        </w:rPr>
        <w:t xml:space="preserve">The Work Experience Milestone (WEM) is designed to </w:t>
      </w:r>
      <w:r w:rsidRPr="0080454F">
        <w:rPr>
          <w:rFonts w:ascii="Arial" w:hAnsi="Arial" w:cs="Arial"/>
        </w:rPr>
        <w:t>equip BIZ undergraduates with workplace-ready skills before graduation. To complete the milestone, the student needs to complete</w:t>
      </w:r>
      <w:r>
        <w:rPr>
          <w:rFonts w:ascii="Arial" w:hAnsi="Arial" w:cs="Arial"/>
        </w:rPr>
        <w:t xml:space="preserve"> two careers-related workshops </w:t>
      </w:r>
      <w:r w:rsidRPr="00A93B99">
        <w:rPr>
          <w:rFonts w:ascii="Arial" w:hAnsi="Arial" w:cs="Arial"/>
          <w:u w:val="single"/>
        </w:rPr>
        <w:t>and</w:t>
      </w:r>
      <w:r>
        <w:rPr>
          <w:rFonts w:ascii="Arial" w:hAnsi="Arial" w:cs="Arial"/>
        </w:rPr>
        <w:t xml:space="preserve"> at least a full-time or part-time approved internship. More details on the Work Experience Milestone will be announced in due course.</w:t>
      </w:r>
    </w:p>
    <w:tbl>
      <w:tblPr>
        <w:tblStyle w:val="TableGrid"/>
        <w:tblW w:w="8409" w:type="dxa"/>
        <w:tblInd w:w="720" w:type="dxa"/>
        <w:tblLook w:val="04A0" w:firstRow="1" w:lastRow="0" w:firstColumn="1" w:lastColumn="0" w:noHBand="0" w:noVBand="1"/>
      </w:tblPr>
      <w:tblGrid>
        <w:gridCol w:w="8409"/>
      </w:tblGrid>
      <w:tr w:rsidR="0020550C" w14:paraId="1C7A04AB" w14:textId="77777777" w:rsidTr="00E96944">
        <w:tc>
          <w:tcPr>
            <w:tcW w:w="8409" w:type="dxa"/>
          </w:tcPr>
          <w:p w14:paraId="42784EF6" w14:textId="77777777" w:rsidR="0020550C" w:rsidRPr="00A93B99" w:rsidRDefault="0020550C" w:rsidP="00E96944">
            <w:pPr>
              <w:pStyle w:val="ListParagraph"/>
              <w:spacing w:line="276" w:lineRule="auto"/>
              <w:ind w:left="0"/>
              <w:jc w:val="both"/>
              <w:rPr>
                <w:rFonts w:ascii="Arial" w:hAnsi="Arial" w:cs="Arial"/>
                <w:b/>
              </w:rPr>
            </w:pPr>
            <w:r>
              <w:rPr>
                <w:rFonts w:ascii="Arial" w:hAnsi="Arial" w:cs="Arial"/>
                <w:b/>
              </w:rPr>
              <w:t xml:space="preserve">WEM Component 1 - </w:t>
            </w:r>
            <w:r w:rsidRPr="00212E7E">
              <w:rPr>
                <w:rFonts w:ascii="Arial" w:hAnsi="Arial" w:cs="Arial"/>
                <w:b/>
              </w:rPr>
              <w:t>Career Compass Workshops (STR1000 and STR2000)</w:t>
            </w:r>
          </w:p>
        </w:tc>
      </w:tr>
      <w:tr w:rsidR="0020550C" w14:paraId="1598E4F4" w14:textId="77777777" w:rsidTr="00E96944">
        <w:tc>
          <w:tcPr>
            <w:tcW w:w="8409" w:type="dxa"/>
          </w:tcPr>
          <w:p w14:paraId="1011CAAC" w14:textId="77777777" w:rsidR="0020550C" w:rsidRPr="00A93B99" w:rsidRDefault="0020550C" w:rsidP="00E96944">
            <w:pPr>
              <w:pStyle w:val="ListParagraph"/>
              <w:spacing w:line="276" w:lineRule="auto"/>
              <w:ind w:left="0"/>
              <w:jc w:val="both"/>
              <w:rPr>
                <w:rFonts w:ascii="Arial" w:hAnsi="Arial" w:cs="Arial"/>
                <w:b/>
              </w:rPr>
            </w:pPr>
            <w:r>
              <w:rPr>
                <w:rFonts w:ascii="Arial" w:hAnsi="Arial" w:cs="Arial"/>
              </w:rPr>
              <w:t xml:space="preserve">These are workshops </w:t>
            </w:r>
            <w:r w:rsidRPr="0080454F">
              <w:rPr>
                <w:rFonts w:ascii="Arial" w:hAnsi="Arial" w:cs="Arial"/>
              </w:rPr>
              <w:t xml:space="preserve">conducted by </w:t>
            </w:r>
            <w:r>
              <w:rPr>
                <w:rFonts w:ascii="Arial" w:hAnsi="Arial" w:cs="Arial"/>
              </w:rPr>
              <w:t xml:space="preserve">the school’s in-house career services team, </w:t>
            </w:r>
            <w:r w:rsidRPr="0080454F">
              <w:rPr>
                <w:rFonts w:ascii="Arial" w:hAnsi="Arial" w:cs="Arial"/>
              </w:rPr>
              <w:t>BIZCareers</w:t>
            </w:r>
            <w:r>
              <w:rPr>
                <w:rFonts w:ascii="Arial" w:hAnsi="Arial" w:cs="Arial"/>
              </w:rPr>
              <w:t>,</w:t>
            </w:r>
            <w:r w:rsidRPr="0080454F">
              <w:rPr>
                <w:rFonts w:ascii="Arial" w:hAnsi="Arial" w:cs="Arial"/>
              </w:rPr>
              <w:t xml:space="preserve"> during the </w:t>
            </w:r>
            <w:r>
              <w:rPr>
                <w:rFonts w:ascii="Arial" w:hAnsi="Arial" w:cs="Arial"/>
              </w:rPr>
              <w:t xml:space="preserve">student’s </w:t>
            </w:r>
            <w:r w:rsidRPr="0080454F">
              <w:rPr>
                <w:rFonts w:ascii="Arial" w:hAnsi="Arial" w:cs="Arial"/>
              </w:rPr>
              <w:t>first and second years</w:t>
            </w:r>
            <w:r>
              <w:rPr>
                <w:rFonts w:ascii="Arial" w:hAnsi="Arial" w:cs="Arial"/>
              </w:rPr>
              <w:t>, and</w:t>
            </w:r>
            <w:r w:rsidRPr="0080454F">
              <w:rPr>
                <w:rFonts w:ascii="Arial" w:hAnsi="Arial" w:cs="Arial"/>
              </w:rPr>
              <w:t xml:space="preserve"> prepare the students </w:t>
            </w:r>
            <w:r>
              <w:rPr>
                <w:rFonts w:ascii="Arial" w:hAnsi="Arial" w:cs="Arial"/>
              </w:rPr>
              <w:t>in</w:t>
            </w:r>
            <w:r w:rsidRPr="0080454F">
              <w:rPr>
                <w:rFonts w:ascii="Arial" w:hAnsi="Arial" w:cs="Arial"/>
              </w:rPr>
              <w:t xml:space="preserve"> securing internships and a job upon graduation.</w:t>
            </w:r>
          </w:p>
        </w:tc>
      </w:tr>
      <w:tr w:rsidR="0020550C" w14:paraId="40C981E7" w14:textId="77777777" w:rsidTr="00E96944">
        <w:tc>
          <w:tcPr>
            <w:tcW w:w="8409" w:type="dxa"/>
          </w:tcPr>
          <w:p w14:paraId="25942E86" w14:textId="77777777" w:rsidR="0020550C" w:rsidRPr="00A93B99" w:rsidRDefault="0020550C" w:rsidP="00E96944">
            <w:pPr>
              <w:pStyle w:val="ListParagraph"/>
              <w:spacing w:line="276" w:lineRule="auto"/>
              <w:ind w:left="0"/>
              <w:jc w:val="both"/>
              <w:rPr>
                <w:rFonts w:ascii="Arial" w:hAnsi="Arial" w:cs="Arial"/>
                <w:b/>
              </w:rPr>
            </w:pPr>
            <w:r>
              <w:rPr>
                <w:rFonts w:ascii="Arial" w:hAnsi="Arial" w:cs="Arial"/>
                <w:b/>
              </w:rPr>
              <w:t xml:space="preserve">WEM Component 2 - </w:t>
            </w:r>
            <w:r w:rsidRPr="00A93B99">
              <w:rPr>
                <w:rFonts w:ascii="Arial" w:hAnsi="Arial" w:cs="Arial"/>
                <w:b/>
                <w:u w:val="single"/>
              </w:rPr>
              <w:t>At least one</w:t>
            </w:r>
            <w:r>
              <w:rPr>
                <w:rFonts w:ascii="Arial" w:hAnsi="Arial" w:cs="Arial"/>
                <w:b/>
              </w:rPr>
              <w:t xml:space="preserve"> full-time or part-time approved i</w:t>
            </w:r>
            <w:r w:rsidRPr="00916713">
              <w:rPr>
                <w:rFonts w:ascii="Arial" w:hAnsi="Arial" w:cs="Arial"/>
                <w:b/>
              </w:rPr>
              <w:t>nternship</w:t>
            </w:r>
          </w:p>
        </w:tc>
      </w:tr>
      <w:tr w:rsidR="0020550C" w14:paraId="5BB4315B" w14:textId="77777777" w:rsidTr="00E96944">
        <w:tc>
          <w:tcPr>
            <w:tcW w:w="8409" w:type="dxa"/>
          </w:tcPr>
          <w:p w14:paraId="0D894FBD" w14:textId="77777777" w:rsidR="0020550C" w:rsidRPr="009C260D" w:rsidRDefault="0020550C" w:rsidP="00E96944">
            <w:pPr>
              <w:pStyle w:val="ListParagraph"/>
              <w:numPr>
                <w:ilvl w:val="0"/>
                <w:numId w:val="34"/>
              </w:numPr>
              <w:ind w:left="360"/>
              <w:rPr>
                <w:rFonts w:ascii="Arial" w:hAnsi="Arial" w:cs="Arial"/>
                <w:u w:val="single"/>
              </w:rPr>
            </w:pPr>
            <w:r w:rsidRPr="009C260D">
              <w:rPr>
                <w:rFonts w:ascii="Arial" w:hAnsi="Arial" w:cs="Arial"/>
                <w:u w:val="single"/>
              </w:rPr>
              <w:t xml:space="preserve">Credit-bearing internship (read under Business Internship courses) or Non-credit bearing </w:t>
            </w:r>
            <w:proofErr w:type="gramStart"/>
            <w:r w:rsidRPr="009C260D">
              <w:rPr>
                <w:rFonts w:ascii="Arial" w:hAnsi="Arial" w:cs="Arial"/>
                <w:u w:val="single"/>
              </w:rPr>
              <w:t>internship</w:t>
            </w:r>
            <w:proofErr w:type="gramEnd"/>
          </w:p>
          <w:p w14:paraId="67C4D0D0" w14:textId="77777777" w:rsidR="0020550C" w:rsidRPr="00A93B99" w:rsidRDefault="0020550C" w:rsidP="00E96944">
            <w:pPr>
              <w:pStyle w:val="ListParagraph"/>
              <w:ind w:left="360"/>
              <w:rPr>
                <w:rFonts w:ascii="Arial" w:hAnsi="Arial" w:cs="Arial"/>
              </w:rPr>
            </w:pPr>
            <w:r>
              <w:rPr>
                <w:rFonts w:ascii="Arial" w:hAnsi="Arial" w:cs="Arial"/>
              </w:rPr>
              <w:t xml:space="preserve">Students have a choice to take on approved internships on a full-time or part-time basis. Furthermore, for full-time internships, students could also choose to fulfil up to 12 units under the Business Internship courses offered by the </w:t>
            </w:r>
            <w:proofErr w:type="gramStart"/>
            <w:r>
              <w:rPr>
                <w:rFonts w:ascii="Arial" w:hAnsi="Arial" w:cs="Arial"/>
              </w:rPr>
              <w:t>School</w:t>
            </w:r>
            <w:proofErr w:type="gramEnd"/>
            <w:r>
              <w:rPr>
                <w:rFonts w:ascii="Arial" w:hAnsi="Arial" w:cs="Arial"/>
              </w:rPr>
              <w:t>. To complete this component of the milestone, t</w:t>
            </w:r>
            <w:r w:rsidRPr="00A93B99">
              <w:rPr>
                <w:rFonts w:ascii="Arial" w:hAnsi="Arial" w:cs="Arial"/>
              </w:rPr>
              <w:t>he full-time internship must be at least 8 weeks and the part-time internship must be at least 16 weeks. Students need to register for the internship with BIZCareers and must provide evidence of completion of the internship.</w:t>
            </w:r>
          </w:p>
          <w:p w14:paraId="048B9C86" w14:textId="77777777" w:rsidR="0020550C" w:rsidRPr="009C260D" w:rsidRDefault="0020550C" w:rsidP="00E96944">
            <w:pPr>
              <w:pStyle w:val="ListParagraph"/>
              <w:numPr>
                <w:ilvl w:val="0"/>
                <w:numId w:val="34"/>
              </w:numPr>
              <w:ind w:left="360"/>
              <w:rPr>
                <w:rFonts w:ascii="Arial" w:hAnsi="Arial" w:cs="Arial"/>
                <w:u w:val="single"/>
              </w:rPr>
            </w:pPr>
            <w:r w:rsidRPr="009C260D">
              <w:rPr>
                <w:rFonts w:ascii="Arial" w:hAnsi="Arial" w:cs="Arial"/>
                <w:u w:val="single"/>
              </w:rPr>
              <w:t>Work-Study Internship Program (WSIP)</w:t>
            </w:r>
          </w:p>
          <w:p w14:paraId="7B0075CD" w14:textId="77777777" w:rsidR="0020550C" w:rsidRPr="00A93B99" w:rsidRDefault="0020550C" w:rsidP="00E96944">
            <w:pPr>
              <w:pStyle w:val="ListParagraph"/>
              <w:ind w:left="360"/>
              <w:rPr>
                <w:rFonts w:ascii="Arial" w:hAnsi="Arial" w:cs="Arial"/>
              </w:rPr>
            </w:pPr>
            <w:r w:rsidRPr="0080454F">
              <w:rPr>
                <w:rFonts w:ascii="Arial" w:hAnsi="Arial" w:cs="Arial"/>
              </w:rPr>
              <w:t xml:space="preserve">Students on WSIP will work full-time internships with the WSIP host over a span of 32 to 40 weeks while returning to campus to study approved courses (during the regular semester) that complement the workplace needs of the WSIP host.  It is designed to allow students to have a much deeper dive into the industry or professional sector that they are interested in; and be able to find immediate application of what they have learnt in the classroom.  In addition, students </w:t>
            </w:r>
            <w:proofErr w:type="gramStart"/>
            <w:r w:rsidRPr="0080454F">
              <w:rPr>
                <w:rFonts w:ascii="Arial" w:hAnsi="Arial" w:cs="Arial"/>
              </w:rPr>
              <w:t>are able to</w:t>
            </w:r>
            <w:proofErr w:type="gramEnd"/>
            <w:r w:rsidRPr="0080454F">
              <w:rPr>
                <w:rFonts w:ascii="Arial" w:hAnsi="Arial" w:cs="Arial"/>
              </w:rPr>
              <w:t xml:space="preserve"> accumulate work experiences that may possibly be counted towards their seniority in their careers if they accept a graduate job offer from the same WSIP host.  The program specifics of WSIP vary from firm to firm as they are usually customized according to the talent acquisition plan of the firm.</w:t>
            </w:r>
          </w:p>
        </w:tc>
      </w:tr>
    </w:tbl>
    <w:p w14:paraId="008903EB" w14:textId="6DF878AE" w:rsidR="00352CEA" w:rsidRPr="00247FB6" w:rsidRDefault="00352CEA" w:rsidP="0020550C">
      <w:pPr>
        <w:spacing w:after="0"/>
        <w:jc w:val="both"/>
        <w:rPr>
          <w:rFonts w:ascii="Arial" w:hAnsi="Arial" w:cs="Arial"/>
          <w:color w:val="4472C4" w:themeColor="accent1"/>
        </w:rPr>
      </w:pPr>
    </w:p>
    <w:p w14:paraId="56DFAFD4" w14:textId="7E3DD08A" w:rsidR="0020550C" w:rsidRPr="00247FB6" w:rsidRDefault="0020550C" w:rsidP="0020550C">
      <w:pPr>
        <w:pStyle w:val="ListParagraph"/>
        <w:numPr>
          <w:ilvl w:val="0"/>
          <w:numId w:val="12"/>
        </w:numPr>
        <w:spacing w:after="0" w:line="276" w:lineRule="auto"/>
        <w:jc w:val="both"/>
        <w:rPr>
          <w:rStyle w:val="Heading1Char"/>
          <w:rFonts w:ascii="Arial" w:hAnsi="Arial" w:cs="Arial"/>
          <w:b/>
          <w:sz w:val="24"/>
        </w:rPr>
      </w:pPr>
      <w:bookmarkStart w:id="25" w:name="_Toc160005784"/>
      <w:r>
        <w:rPr>
          <w:rStyle w:val="Heading1Char"/>
          <w:rFonts w:ascii="Arial" w:hAnsi="Arial" w:cs="Arial"/>
          <w:b/>
          <w:sz w:val="24"/>
        </w:rPr>
        <w:t>Is the NUS Bachelor of Business Administration (Accountancy) degree accredited?</w:t>
      </w:r>
      <w:bookmarkEnd w:id="25"/>
      <w:r>
        <w:rPr>
          <w:rStyle w:val="Heading1Char"/>
          <w:rFonts w:ascii="Arial" w:hAnsi="Arial" w:cs="Arial"/>
          <w:b/>
          <w:sz w:val="24"/>
        </w:rPr>
        <w:t xml:space="preserve"> </w:t>
      </w:r>
    </w:p>
    <w:p w14:paraId="7CE9BFF8" w14:textId="5D0C0202" w:rsidR="00BC47B6" w:rsidRPr="00BC47B6" w:rsidRDefault="00BC47B6" w:rsidP="00BC47B6">
      <w:pPr>
        <w:pStyle w:val="ListParagraph"/>
        <w:jc w:val="both"/>
        <w:rPr>
          <w:rFonts w:ascii="Arial" w:hAnsi="Arial" w:cs="Arial"/>
        </w:rPr>
      </w:pPr>
      <w:r w:rsidRPr="00BC47B6">
        <w:rPr>
          <w:rStyle w:val="ui-provider"/>
          <w:rFonts w:ascii="Arial" w:hAnsi="Arial" w:cs="Arial"/>
        </w:rPr>
        <w:t>Yes. Despite the introduction of a new curriculum structure, th</w:t>
      </w:r>
      <w:r>
        <w:rPr>
          <w:rStyle w:val="ui-provider"/>
          <w:rFonts w:ascii="Arial" w:hAnsi="Arial" w:cs="Arial"/>
        </w:rPr>
        <w:t>e</w:t>
      </w:r>
      <w:r w:rsidRPr="00BC47B6">
        <w:rPr>
          <w:rStyle w:val="ui-provider"/>
          <w:rFonts w:ascii="Arial" w:hAnsi="Arial" w:cs="Arial"/>
        </w:rPr>
        <w:t xml:space="preserve"> program</w:t>
      </w:r>
      <w:r>
        <w:rPr>
          <w:rStyle w:val="ui-provider"/>
          <w:rFonts w:ascii="Arial" w:hAnsi="Arial" w:cs="Arial"/>
        </w:rPr>
        <w:t>me</w:t>
      </w:r>
      <w:r w:rsidRPr="00BC47B6">
        <w:rPr>
          <w:rStyle w:val="ui-provider"/>
          <w:rFonts w:ascii="Arial" w:hAnsi="Arial" w:cs="Arial"/>
        </w:rPr>
        <w:t xml:space="preserve"> remains accredited under the Accountants Act. </w:t>
      </w:r>
      <w:r w:rsidR="00BF0DB5">
        <w:rPr>
          <w:rStyle w:val="ui-provider"/>
          <w:rFonts w:ascii="Arial" w:hAnsi="Arial" w:cs="Arial"/>
        </w:rPr>
        <w:t xml:space="preserve">It is also still </w:t>
      </w:r>
      <w:r w:rsidRPr="00BC47B6">
        <w:rPr>
          <w:rStyle w:val="ui-provider"/>
          <w:rFonts w:ascii="Arial" w:hAnsi="Arial" w:cs="Arial"/>
        </w:rPr>
        <w:t>recognized for eligibility towards the Singapore Chartered Accountant Qualification (SCAQ).</w:t>
      </w:r>
    </w:p>
    <w:p w14:paraId="05066C19" w14:textId="77777777" w:rsidR="0020550C" w:rsidRDefault="0020550C" w:rsidP="00BC47B6">
      <w:pPr>
        <w:pStyle w:val="ListParagraph"/>
        <w:jc w:val="both"/>
        <w:rPr>
          <w:rFonts w:ascii="Arial" w:hAnsi="Arial" w:cs="Arial"/>
        </w:rPr>
      </w:pPr>
    </w:p>
    <w:p w14:paraId="626D9D53" w14:textId="18D7C2A1" w:rsidR="0020550C" w:rsidRPr="00247FB6" w:rsidRDefault="0020550C" w:rsidP="0020550C">
      <w:pPr>
        <w:pStyle w:val="ListParagraph"/>
        <w:numPr>
          <w:ilvl w:val="0"/>
          <w:numId w:val="12"/>
        </w:numPr>
        <w:spacing w:after="0" w:line="240" w:lineRule="auto"/>
        <w:contextualSpacing w:val="0"/>
        <w:jc w:val="both"/>
        <w:rPr>
          <w:rStyle w:val="Heading1Char"/>
          <w:rFonts w:ascii="Arial" w:hAnsi="Arial" w:cs="Arial"/>
          <w:b/>
          <w:sz w:val="24"/>
        </w:rPr>
      </w:pPr>
      <w:bookmarkStart w:id="26" w:name="_Toc160005785"/>
      <w:r>
        <w:rPr>
          <w:rStyle w:val="Heading1Char"/>
          <w:rFonts w:ascii="Arial" w:hAnsi="Arial" w:cs="Arial"/>
          <w:b/>
          <w:sz w:val="24"/>
        </w:rPr>
        <w:t>Am I able to be</w:t>
      </w:r>
      <w:r w:rsidRPr="00247FB6">
        <w:rPr>
          <w:rStyle w:val="Heading1Char"/>
          <w:rFonts w:ascii="Arial" w:hAnsi="Arial" w:cs="Arial"/>
          <w:b/>
          <w:sz w:val="24"/>
        </w:rPr>
        <w:t>come a Chartered Accountant (CA) once I complete my Accountancy major in NUS?</w:t>
      </w:r>
      <w:r>
        <w:rPr>
          <w:rStyle w:val="Heading1Char"/>
          <w:rFonts w:ascii="Arial" w:hAnsi="Arial" w:cs="Arial"/>
          <w:b/>
          <w:sz w:val="24"/>
        </w:rPr>
        <w:t xml:space="preserve"> </w:t>
      </w:r>
      <w:r w:rsidRPr="00247FB6">
        <w:rPr>
          <w:rStyle w:val="Heading1Char"/>
          <w:rFonts w:ascii="Arial" w:hAnsi="Arial" w:cs="Arial"/>
          <w:b/>
          <w:sz w:val="24"/>
        </w:rPr>
        <w:t xml:space="preserve">Can students </w:t>
      </w:r>
      <w:r>
        <w:rPr>
          <w:rStyle w:val="Heading1Char"/>
          <w:rFonts w:ascii="Arial" w:hAnsi="Arial" w:cs="Arial"/>
          <w:b/>
          <w:sz w:val="24"/>
        </w:rPr>
        <w:t>who read</w:t>
      </w:r>
      <w:r w:rsidRPr="00247FB6">
        <w:rPr>
          <w:rStyle w:val="Heading1Char"/>
          <w:rFonts w:ascii="Arial" w:hAnsi="Arial" w:cs="Arial"/>
          <w:b/>
          <w:sz w:val="24"/>
        </w:rPr>
        <w:t xml:space="preserve"> Accountancy as </w:t>
      </w:r>
      <w:r>
        <w:rPr>
          <w:rStyle w:val="Heading1Char"/>
          <w:rFonts w:ascii="Arial" w:hAnsi="Arial" w:cs="Arial"/>
          <w:b/>
          <w:sz w:val="24"/>
        </w:rPr>
        <w:t xml:space="preserve">their </w:t>
      </w:r>
      <w:r w:rsidRPr="00247FB6">
        <w:rPr>
          <w:rStyle w:val="Heading1Char"/>
          <w:rFonts w:ascii="Arial" w:hAnsi="Arial" w:cs="Arial"/>
          <w:b/>
          <w:sz w:val="24"/>
        </w:rPr>
        <w:t xml:space="preserve">second major </w:t>
      </w:r>
      <w:r>
        <w:rPr>
          <w:rStyle w:val="Heading1Char"/>
          <w:rFonts w:ascii="Arial" w:hAnsi="Arial" w:cs="Arial"/>
          <w:b/>
          <w:sz w:val="24"/>
        </w:rPr>
        <w:t>pursue a career as</w:t>
      </w:r>
      <w:r w:rsidRPr="00247FB6">
        <w:rPr>
          <w:rStyle w:val="Heading1Char"/>
          <w:rFonts w:ascii="Arial" w:hAnsi="Arial" w:cs="Arial"/>
          <w:b/>
          <w:sz w:val="24"/>
        </w:rPr>
        <w:t xml:space="preserve"> an accountant?</w:t>
      </w:r>
      <w:bookmarkEnd w:id="26"/>
      <w:r w:rsidRPr="00247FB6">
        <w:rPr>
          <w:rStyle w:val="Heading1Char"/>
          <w:rFonts w:ascii="Arial" w:hAnsi="Arial" w:cs="Arial"/>
          <w:b/>
          <w:sz w:val="24"/>
        </w:rPr>
        <w:t xml:space="preserve"> </w:t>
      </w:r>
    </w:p>
    <w:p w14:paraId="2239535E" w14:textId="2E76849B" w:rsidR="0020550C" w:rsidRDefault="0020550C" w:rsidP="0020550C">
      <w:pPr>
        <w:pStyle w:val="ListParagraph"/>
        <w:spacing w:after="0"/>
        <w:jc w:val="both"/>
        <w:rPr>
          <w:rFonts w:ascii="Arial" w:hAnsi="Arial" w:cs="Arial"/>
          <w:bCs/>
          <w:iCs/>
          <w:lang w:val="en-US"/>
        </w:rPr>
      </w:pPr>
      <w:r w:rsidRPr="00624DF8">
        <w:rPr>
          <w:rFonts w:ascii="Arial" w:hAnsi="Arial" w:cs="Arial"/>
          <w:bCs/>
          <w:iCs/>
          <w:lang w:val="en-US"/>
        </w:rPr>
        <w:t>In compliance with the Singapore Accountancy Commission (SAC) regulations, all local Accountancy fresh graduates will have to complete a minimum of 3 years of working experience before becoming Chartered Accountants in Singapore and pass the professional exams according to the Singapore Chartered Accountant Qualification (SCAQ).</w:t>
      </w:r>
    </w:p>
    <w:p w14:paraId="13C9FD5C" w14:textId="77777777" w:rsidR="00BC47B6" w:rsidRDefault="00BC47B6" w:rsidP="0020550C">
      <w:pPr>
        <w:pStyle w:val="ListParagraph"/>
        <w:spacing w:after="0"/>
        <w:jc w:val="both"/>
        <w:rPr>
          <w:rFonts w:ascii="Arial" w:hAnsi="Arial" w:cs="Arial"/>
          <w:bCs/>
          <w:iCs/>
          <w:lang w:val="en-US"/>
        </w:rPr>
      </w:pPr>
    </w:p>
    <w:p w14:paraId="00DAF2F9" w14:textId="0C400B4D" w:rsidR="0020550C" w:rsidRDefault="0020550C" w:rsidP="0020550C">
      <w:pPr>
        <w:spacing w:after="0" w:line="276" w:lineRule="auto"/>
        <w:ind w:left="709"/>
        <w:jc w:val="both"/>
        <w:rPr>
          <w:rStyle w:val="Heading1Char"/>
          <w:rFonts w:ascii="Arial" w:hAnsi="Arial" w:cs="Arial"/>
          <w:b/>
          <w:sz w:val="24"/>
        </w:rPr>
      </w:pPr>
      <w:r>
        <w:rPr>
          <w:rFonts w:ascii="Arial" w:hAnsi="Arial" w:cs="Arial"/>
          <w:bCs/>
          <w:iCs/>
          <w:lang w:val="en-US"/>
        </w:rPr>
        <w:t>We are pleased to share that s</w:t>
      </w:r>
      <w:r w:rsidRPr="00247FB6">
        <w:rPr>
          <w:rFonts w:ascii="Arial" w:hAnsi="Arial" w:cs="Arial"/>
          <w:bCs/>
          <w:iCs/>
          <w:lang w:val="en-US"/>
        </w:rPr>
        <w:t xml:space="preserve">tudents who graduate with Accountancy as a </w:t>
      </w:r>
      <w:r>
        <w:rPr>
          <w:rFonts w:ascii="Arial" w:hAnsi="Arial" w:cs="Arial"/>
          <w:bCs/>
          <w:iCs/>
          <w:u w:val="single"/>
          <w:lang w:val="en-US"/>
        </w:rPr>
        <w:t>s</w:t>
      </w:r>
      <w:r w:rsidRPr="00247FB6">
        <w:rPr>
          <w:rFonts w:ascii="Arial" w:hAnsi="Arial" w:cs="Arial"/>
          <w:bCs/>
          <w:iCs/>
          <w:u w:val="single"/>
          <w:lang w:val="en-US"/>
        </w:rPr>
        <w:t xml:space="preserve">econd </w:t>
      </w:r>
      <w:r>
        <w:rPr>
          <w:rFonts w:ascii="Arial" w:hAnsi="Arial" w:cs="Arial"/>
          <w:bCs/>
          <w:iCs/>
          <w:u w:val="single"/>
          <w:lang w:val="en-US"/>
        </w:rPr>
        <w:t>m</w:t>
      </w:r>
      <w:r w:rsidRPr="00247FB6">
        <w:rPr>
          <w:rFonts w:ascii="Arial" w:hAnsi="Arial" w:cs="Arial"/>
          <w:bCs/>
          <w:iCs/>
          <w:u w:val="single"/>
          <w:lang w:val="en-US"/>
        </w:rPr>
        <w:t>ajor</w:t>
      </w:r>
      <w:r w:rsidRPr="00247FB6">
        <w:rPr>
          <w:rFonts w:ascii="Arial" w:hAnsi="Arial" w:cs="Arial"/>
          <w:bCs/>
          <w:iCs/>
          <w:lang w:val="en-US"/>
        </w:rPr>
        <w:t xml:space="preserve"> </w:t>
      </w:r>
      <w:proofErr w:type="gramStart"/>
      <w:r>
        <w:rPr>
          <w:rFonts w:ascii="Arial" w:hAnsi="Arial" w:cs="Arial"/>
          <w:bCs/>
          <w:iCs/>
          <w:lang w:val="en-US"/>
        </w:rPr>
        <w:t>is able to</w:t>
      </w:r>
      <w:proofErr w:type="gramEnd"/>
      <w:r w:rsidRPr="00247FB6">
        <w:rPr>
          <w:rFonts w:ascii="Arial" w:hAnsi="Arial" w:cs="Arial"/>
          <w:bCs/>
          <w:iCs/>
          <w:lang w:val="en-US"/>
        </w:rPr>
        <w:t xml:space="preserve"> </w:t>
      </w:r>
      <w:r>
        <w:rPr>
          <w:rFonts w:ascii="Arial" w:hAnsi="Arial" w:cs="Arial"/>
          <w:bCs/>
          <w:iCs/>
          <w:lang w:val="en-US"/>
        </w:rPr>
        <w:t xml:space="preserve">also </w:t>
      </w:r>
      <w:r w:rsidRPr="00247FB6">
        <w:rPr>
          <w:rFonts w:ascii="Arial" w:hAnsi="Arial" w:cs="Arial"/>
          <w:bCs/>
          <w:iCs/>
          <w:lang w:val="en-US"/>
        </w:rPr>
        <w:t>work towards being a Certified Accountant / Chartered Accountant.</w:t>
      </w:r>
    </w:p>
    <w:p w14:paraId="786FB7B3" w14:textId="01C574C5" w:rsidR="27761BD6" w:rsidRPr="00247FB6" w:rsidRDefault="32FDFEB0" w:rsidP="00CF3EF5">
      <w:pPr>
        <w:pStyle w:val="ListParagraph"/>
        <w:numPr>
          <w:ilvl w:val="0"/>
          <w:numId w:val="12"/>
        </w:numPr>
        <w:spacing w:after="0" w:line="276" w:lineRule="auto"/>
        <w:jc w:val="both"/>
        <w:rPr>
          <w:rStyle w:val="Heading1Char"/>
          <w:rFonts w:ascii="Arial" w:hAnsi="Arial" w:cs="Arial"/>
          <w:b/>
          <w:sz w:val="24"/>
        </w:rPr>
      </w:pPr>
      <w:bookmarkStart w:id="27" w:name="_Toc160005786"/>
      <w:r w:rsidRPr="00247FB6">
        <w:rPr>
          <w:rStyle w:val="Heading1Char"/>
          <w:rFonts w:ascii="Arial" w:hAnsi="Arial" w:cs="Arial"/>
          <w:b/>
          <w:sz w:val="24"/>
        </w:rPr>
        <w:lastRenderedPageBreak/>
        <w:t xml:space="preserve">As </w:t>
      </w:r>
      <w:r w:rsidR="00B03421" w:rsidRPr="00247FB6">
        <w:rPr>
          <w:rStyle w:val="Heading1Char"/>
          <w:rFonts w:ascii="Arial" w:hAnsi="Arial" w:cs="Arial"/>
          <w:b/>
          <w:sz w:val="24"/>
        </w:rPr>
        <w:t>a</w:t>
      </w:r>
      <w:r w:rsidR="00885167">
        <w:rPr>
          <w:rStyle w:val="Heading1Char"/>
          <w:rFonts w:ascii="Arial" w:hAnsi="Arial" w:cs="Arial"/>
          <w:b/>
          <w:sz w:val="24"/>
        </w:rPr>
        <w:t xml:space="preserve"> BBA</w:t>
      </w:r>
      <w:r w:rsidRPr="00247FB6">
        <w:rPr>
          <w:rStyle w:val="Heading1Char"/>
          <w:rFonts w:ascii="Arial" w:hAnsi="Arial" w:cs="Arial"/>
          <w:b/>
          <w:sz w:val="24"/>
        </w:rPr>
        <w:t xml:space="preserve"> student </w:t>
      </w:r>
      <w:r w:rsidR="00885167">
        <w:rPr>
          <w:rStyle w:val="Heading1Char"/>
          <w:rFonts w:ascii="Arial" w:hAnsi="Arial" w:cs="Arial"/>
          <w:b/>
          <w:sz w:val="24"/>
        </w:rPr>
        <w:t>majoring in any of the nine BBA majors</w:t>
      </w:r>
      <w:r w:rsidRPr="00247FB6">
        <w:rPr>
          <w:rStyle w:val="Heading1Char"/>
          <w:rFonts w:ascii="Arial" w:hAnsi="Arial" w:cs="Arial"/>
          <w:b/>
          <w:sz w:val="24"/>
        </w:rPr>
        <w:t xml:space="preserve">, can I still do the </w:t>
      </w:r>
      <w:r w:rsidR="00885167">
        <w:rPr>
          <w:rStyle w:val="Heading1Char"/>
          <w:rFonts w:ascii="Arial" w:hAnsi="Arial" w:cs="Arial"/>
          <w:b/>
          <w:sz w:val="24"/>
        </w:rPr>
        <w:t>second</w:t>
      </w:r>
      <w:r w:rsidR="00885167" w:rsidRPr="00247FB6">
        <w:rPr>
          <w:rStyle w:val="Heading1Char"/>
          <w:rFonts w:ascii="Arial" w:hAnsi="Arial" w:cs="Arial"/>
          <w:b/>
          <w:sz w:val="24"/>
        </w:rPr>
        <w:t xml:space="preserve"> </w:t>
      </w:r>
      <w:r w:rsidRPr="00247FB6">
        <w:rPr>
          <w:rStyle w:val="Heading1Char"/>
          <w:rFonts w:ascii="Arial" w:hAnsi="Arial" w:cs="Arial"/>
          <w:b/>
          <w:sz w:val="24"/>
        </w:rPr>
        <w:t>Major or Minor in Management</w:t>
      </w:r>
      <w:r w:rsidR="009A305F">
        <w:rPr>
          <w:rStyle w:val="Heading1Char"/>
          <w:rFonts w:ascii="Arial" w:hAnsi="Arial" w:cs="Arial"/>
          <w:b/>
          <w:sz w:val="24"/>
        </w:rPr>
        <w:t xml:space="preserve"> which is offered by NUS Business School</w:t>
      </w:r>
      <w:r w:rsidRPr="00247FB6">
        <w:rPr>
          <w:rStyle w:val="Heading1Char"/>
          <w:rFonts w:ascii="Arial" w:hAnsi="Arial" w:cs="Arial"/>
          <w:b/>
          <w:sz w:val="24"/>
        </w:rPr>
        <w:t>?</w:t>
      </w:r>
      <w:bookmarkEnd w:id="27"/>
    </w:p>
    <w:p w14:paraId="52FBDFA9" w14:textId="0309024C" w:rsidR="32FDFEB0" w:rsidRPr="00B03421" w:rsidRDefault="00B03421" w:rsidP="0020550C">
      <w:pPr>
        <w:pStyle w:val="ListParagraph"/>
        <w:spacing w:after="0" w:line="276" w:lineRule="auto"/>
        <w:jc w:val="both"/>
        <w:rPr>
          <w:rFonts w:ascii="Arial" w:hAnsi="Arial" w:cs="Arial"/>
          <w:lang w:val="en-US"/>
        </w:rPr>
      </w:pPr>
      <w:r w:rsidRPr="00B03421">
        <w:rPr>
          <w:rFonts w:ascii="Arial" w:hAnsi="Arial" w:cs="Arial"/>
          <w:lang w:val="en-US"/>
        </w:rPr>
        <w:t xml:space="preserve">No. The second Major or Minor in Management is offered only to non-business students. Within the New BBA Curriculum, students whose primary major is </w:t>
      </w:r>
      <w:r w:rsidR="001B15FF">
        <w:rPr>
          <w:rFonts w:ascii="Arial" w:hAnsi="Arial" w:cs="Arial"/>
          <w:lang w:val="en-US"/>
        </w:rPr>
        <w:t>one of the nine BBA majors,</w:t>
      </w:r>
      <w:r w:rsidRPr="00B03421">
        <w:rPr>
          <w:rFonts w:ascii="Arial" w:hAnsi="Arial" w:cs="Arial"/>
          <w:lang w:val="en-US"/>
        </w:rPr>
        <w:t xml:space="preserve"> may </w:t>
      </w:r>
      <w:r w:rsidR="001B15FF">
        <w:rPr>
          <w:rFonts w:ascii="Arial" w:hAnsi="Arial" w:cs="Arial"/>
          <w:lang w:val="en-US"/>
        </w:rPr>
        <w:t xml:space="preserve">consider </w:t>
      </w:r>
      <w:r w:rsidRPr="00B03421">
        <w:rPr>
          <w:rFonts w:ascii="Arial" w:hAnsi="Arial" w:cs="Arial"/>
          <w:lang w:val="en-US"/>
        </w:rPr>
        <w:t>do</w:t>
      </w:r>
      <w:r w:rsidR="001B15FF">
        <w:rPr>
          <w:rFonts w:ascii="Arial" w:hAnsi="Arial" w:cs="Arial"/>
          <w:lang w:val="en-US"/>
        </w:rPr>
        <w:t>ing</w:t>
      </w:r>
      <w:r w:rsidRPr="00B03421">
        <w:rPr>
          <w:rFonts w:ascii="Arial" w:hAnsi="Arial" w:cs="Arial"/>
          <w:lang w:val="en-US"/>
        </w:rPr>
        <w:t xml:space="preserve"> a second Major/Minor from within the other eight BBA majors</w:t>
      </w:r>
      <w:r w:rsidR="001B15FF">
        <w:rPr>
          <w:rFonts w:ascii="Arial" w:hAnsi="Arial" w:cs="Arial"/>
          <w:lang w:val="en-US"/>
        </w:rPr>
        <w:t xml:space="preserve"> if they are keen to </w:t>
      </w:r>
      <w:r w:rsidR="001B15FF" w:rsidRPr="001B15FF">
        <w:rPr>
          <w:rFonts w:ascii="Arial" w:hAnsi="Arial" w:cs="Arial"/>
        </w:rPr>
        <w:t>broaden their knowledge and competencies</w:t>
      </w:r>
      <w:r w:rsidRPr="00B03421">
        <w:rPr>
          <w:rFonts w:ascii="Arial" w:hAnsi="Arial" w:cs="Arial"/>
          <w:lang w:val="en-US"/>
        </w:rPr>
        <w:t>.</w:t>
      </w:r>
    </w:p>
    <w:p w14:paraId="299B188D" w14:textId="77777777" w:rsidR="00FB65D0" w:rsidRPr="00247FB6" w:rsidRDefault="00FB65D0" w:rsidP="00247FB6">
      <w:pPr>
        <w:spacing w:after="0" w:line="276" w:lineRule="auto"/>
        <w:ind w:left="720"/>
        <w:jc w:val="both"/>
        <w:rPr>
          <w:rFonts w:ascii="Arial" w:hAnsi="Arial" w:cs="Arial"/>
          <w:lang w:val="en-US"/>
        </w:rPr>
      </w:pPr>
    </w:p>
    <w:p w14:paraId="0AE572AC" w14:textId="3652610F" w:rsidR="32FDFEB0" w:rsidRPr="00247FB6" w:rsidRDefault="32FDFEB0" w:rsidP="00CF3EF5">
      <w:pPr>
        <w:pStyle w:val="ListParagraph"/>
        <w:numPr>
          <w:ilvl w:val="0"/>
          <w:numId w:val="12"/>
        </w:numPr>
        <w:spacing w:after="0" w:line="276" w:lineRule="auto"/>
        <w:jc w:val="both"/>
        <w:rPr>
          <w:rStyle w:val="Heading1Char"/>
          <w:rFonts w:ascii="Arial" w:hAnsi="Arial" w:cs="Arial"/>
          <w:b/>
          <w:sz w:val="24"/>
        </w:rPr>
      </w:pPr>
      <w:bookmarkStart w:id="28" w:name="_Toc160005787"/>
      <w:r w:rsidRPr="00247FB6">
        <w:rPr>
          <w:rStyle w:val="Heading1Char"/>
          <w:rFonts w:ascii="Arial" w:hAnsi="Arial" w:cs="Arial"/>
          <w:b/>
          <w:sz w:val="24"/>
        </w:rPr>
        <w:t xml:space="preserve">Can the </w:t>
      </w:r>
      <w:r w:rsidR="00943B05" w:rsidRPr="00247FB6">
        <w:rPr>
          <w:rStyle w:val="Heading1Char"/>
          <w:rFonts w:ascii="Arial" w:hAnsi="Arial" w:cs="Arial"/>
          <w:b/>
          <w:sz w:val="24"/>
        </w:rPr>
        <w:t>R</w:t>
      </w:r>
      <w:r w:rsidRPr="00247FB6">
        <w:rPr>
          <w:rStyle w:val="Heading1Char"/>
          <w:rFonts w:ascii="Arial" w:hAnsi="Arial" w:cs="Arial"/>
          <w:b/>
          <w:sz w:val="24"/>
        </w:rPr>
        <w:t xml:space="preserve">eal </w:t>
      </w:r>
      <w:r w:rsidR="00943B05" w:rsidRPr="00247FB6">
        <w:rPr>
          <w:rStyle w:val="Heading1Char"/>
          <w:rFonts w:ascii="Arial" w:hAnsi="Arial" w:cs="Arial"/>
          <w:b/>
          <w:sz w:val="24"/>
        </w:rPr>
        <w:t>E</w:t>
      </w:r>
      <w:r w:rsidRPr="00247FB6">
        <w:rPr>
          <w:rStyle w:val="Heading1Char"/>
          <w:rFonts w:ascii="Arial" w:hAnsi="Arial" w:cs="Arial"/>
          <w:b/>
          <w:sz w:val="24"/>
        </w:rPr>
        <w:t>state</w:t>
      </w:r>
      <w:r w:rsidR="0044093F">
        <w:rPr>
          <w:rStyle w:val="Heading1Char"/>
          <w:rFonts w:ascii="Arial" w:hAnsi="Arial" w:cs="Arial"/>
          <w:b/>
          <w:sz w:val="24"/>
        </w:rPr>
        <w:t>-</w:t>
      </w:r>
      <w:r w:rsidRPr="00247FB6">
        <w:rPr>
          <w:rStyle w:val="Heading1Char"/>
          <w:rFonts w:ascii="Arial" w:hAnsi="Arial" w:cs="Arial"/>
          <w:b/>
          <w:sz w:val="24"/>
        </w:rPr>
        <w:t xml:space="preserve">related Minors or </w:t>
      </w:r>
      <w:r w:rsidR="0044093F">
        <w:rPr>
          <w:rStyle w:val="Heading1Char"/>
          <w:rFonts w:ascii="Arial" w:hAnsi="Arial" w:cs="Arial"/>
          <w:b/>
          <w:sz w:val="24"/>
        </w:rPr>
        <w:t>second</w:t>
      </w:r>
      <w:r w:rsidR="0044093F" w:rsidRPr="00247FB6">
        <w:rPr>
          <w:rStyle w:val="Heading1Char"/>
          <w:rFonts w:ascii="Arial" w:hAnsi="Arial" w:cs="Arial"/>
          <w:b/>
          <w:sz w:val="24"/>
        </w:rPr>
        <w:t xml:space="preserve"> </w:t>
      </w:r>
      <w:r w:rsidRPr="00247FB6">
        <w:rPr>
          <w:rStyle w:val="Heading1Char"/>
          <w:rFonts w:ascii="Arial" w:hAnsi="Arial" w:cs="Arial"/>
          <w:b/>
          <w:sz w:val="24"/>
        </w:rPr>
        <w:t>Majors be taken with this new curriculum?</w:t>
      </w:r>
      <w:bookmarkEnd w:id="28"/>
    </w:p>
    <w:p w14:paraId="3354CC3B" w14:textId="58B8EA13" w:rsidR="00CA0BC8" w:rsidRDefault="0044093F" w:rsidP="0020550C">
      <w:pPr>
        <w:pStyle w:val="ListParagraph"/>
        <w:spacing w:after="0" w:line="276" w:lineRule="auto"/>
        <w:jc w:val="both"/>
        <w:rPr>
          <w:rFonts w:ascii="Arial" w:hAnsi="Arial" w:cs="Arial"/>
          <w:lang w:val="en-US"/>
        </w:rPr>
      </w:pPr>
      <w:r w:rsidRPr="0044093F">
        <w:rPr>
          <w:rFonts w:ascii="Arial" w:hAnsi="Arial" w:cs="Arial"/>
          <w:lang w:val="en-US"/>
        </w:rPr>
        <w:t>With the curriculum change, the existing Minor in Real Estate and the second Major in Real Estate Finance have been discontinued. Students can still read the Minor in Urban Studies and the Minor in Infrastructure Management and Finance</w:t>
      </w:r>
      <w:r w:rsidR="00D754DA">
        <w:rPr>
          <w:rFonts w:ascii="Arial" w:hAnsi="Arial" w:cs="Arial"/>
          <w:lang w:val="en-US"/>
        </w:rPr>
        <w:t xml:space="preserve"> if they are keen</w:t>
      </w:r>
      <w:r w:rsidRPr="0044093F">
        <w:rPr>
          <w:rFonts w:ascii="Arial" w:hAnsi="Arial" w:cs="Arial"/>
          <w:lang w:val="en-US"/>
        </w:rPr>
        <w:t>.</w:t>
      </w:r>
    </w:p>
    <w:p w14:paraId="6F91D209" w14:textId="77777777" w:rsidR="0044093F" w:rsidRPr="00247FB6" w:rsidRDefault="0044093F" w:rsidP="0020550C">
      <w:pPr>
        <w:pStyle w:val="ListParagraph"/>
        <w:rPr>
          <w:rFonts w:ascii="Arial" w:hAnsi="Arial" w:cs="Arial"/>
          <w:lang w:val="en-US"/>
        </w:rPr>
      </w:pPr>
    </w:p>
    <w:p w14:paraId="22BA0DCF" w14:textId="635BEFB5" w:rsidR="5A03028F" w:rsidRPr="00247FB6" w:rsidRDefault="5A03028F" w:rsidP="00CF3EF5">
      <w:pPr>
        <w:pStyle w:val="ListParagraph"/>
        <w:numPr>
          <w:ilvl w:val="0"/>
          <w:numId w:val="12"/>
        </w:numPr>
        <w:spacing w:after="0" w:line="276" w:lineRule="auto"/>
        <w:jc w:val="both"/>
        <w:rPr>
          <w:rStyle w:val="Heading1Char"/>
          <w:rFonts w:ascii="Arial" w:hAnsi="Arial" w:cs="Arial"/>
          <w:b/>
          <w:sz w:val="24"/>
        </w:rPr>
      </w:pPr>
      <w:bookmarkStart w:id="29" w:name="_Toc160005788"/>
      <w:r w:rsidRPr="00247FB6">
        <w:rPr>
          <w:rStyle w:val="Heading1Char"/>
          <w:rFonts w:ascii="Arial" w:hAnsi="Arial" w:cs="Arial"/>
          <w:b/>
          <w:sz w:val="24"/>
        </w:rPr>
        <w:t>Will I be able to apply for direct admissions</w:t>
      </w:r>
      <w:r w:rsidR="47049373" w:rsidRPr="00247FB6">
        <w:rPr>
          <w:rStyle w:val="Heading1Char"/>
          <w:rFonts w:ascii="Arial" w:hAnsi="Arial" w:cs="Arial"/>
          <w:b/>
          <w:sz w:val="24"/>
        </w:rPr>
        <w:t xml:space="preserve"> for a</w:t>
      </w:r>
      <w:r w:rsidRPr="00247FB6">
        <w:rPr>
          <w:rStyle w:val="Heading1Char"/>
          <w:rFonts w:ascii="Arial" w:hAnsi="Arial" w:cs="Arial"/>
          <w:b/>
          <w:sz w:val="24"/>
        </w:rPr>
        <w:t xml:space="preserve"> </w:t>
      </w:r>
      <w:r w:rsidR="005A581C">
        <w:rPr>
          <w:rStyle w:val="Heading1Char"/>
          <w:rFonts w:ascii="Arial" w:hAnsi="Arial" w:cs="Arial"/>
          <w:b/>
          <w:sz w:val="24"/>
        </w:rPr>
        <w:t>second</w:t>
      </w:r>
      <w:r w:rsidR="005A581C" w:rsidRPr="00247FB6">
        <w:rPr>
          <w:rStyle w:val="Heading1Char"/>
          <w:rFonts w:ascii="Arial" w:hAnsi="Arial" w:cs="Arial"/>
          <w:b/>
          <w:sz w:val="24"/>
        </w:rPr>
        <w:t xml:space="preserve"> </w:t>
      </w:r>
      <w:r w:rsidR="00561D90">
        <w:rPr>
          <w:rStyle w:val="Heading1Char"/>
          <w:rFonts w:ascii="Arial" w:hAnsi="Arial" w:cs="Arial"/>
          <w:b/>
          <w:sz w:val="24"/>
        </w:rPr>
        <w:t xml:space="preserve">BBA </w:t>
      </w:r>
      <w:r w:rsidRPr="00247FB6">
        <w:rPr>
          <w:rStyle w:val="Heading1Char"/>
          <w:rFonts w:ascii="Arial" w:hAnsi="Arial" w:cs="Arial"/>
          <w:b/>
          <w:sz w:val="24"/>
        </w:rPr>
        <w:t>Major/ Minor when I apply to NUS Business School</w:t>
      </w:r>
      <w:r w:rsidR="49EE1706" w:rsidRPr="00247FB6">
        <w:rPr>
          <w:rStyle w:val="Heading1Char"/>
          <w:rFonts w:ascii="Arial" w:hAnsi="Arial" w:cs="Arial"/>
          <w:b/>
          <w:sz w:val="24"/>
        </w:rPr>
        <w:t>?</w:t>
      </w:r>
      <w:bookmarkEnd w:id="29"/>
    </w:p>
    <w:p w14:paraId="2BBF16DD" w14:textId="3C2A8006" w:rsidR="5A03028F" w:rsidRPr="00247FB6" w:rsidRDefault="00667014" w:rsidP="00247FB6">
      <w:pPr>
        <w:spacing w:after="0" w:line="276" w:lineRule="auto"/>
        <w:ind w:left="720"/>
        <w:jc w:val="both"/>
        <w:rPr>
          <w:rFonts w:ascii="Arial" w:hAnsi="Arial" w:cs="Arial"/>
          <w:lang w:val="en-US"/>
        </w:rPr>
      </w:pPr>
      <w:r>
        <w:rPr>
          <w:rFonts w:ascii="Arial" w:hAnsi="Arial" w:cs="Arial"/>
          <w:lang w:val="en-US"/>
        </w:rPr>
        <w:t xml:space="preserve">At the point of </w:t>
      </w:r>
      <w:r w:rsidR="0052215F">
        <w:rPr>
          <w:rFonts w:ascii="Arial" w:hAnsi="Arial" w:cs="Arial"/>
          <w:lang w:val="en-US"/>
        </w:rPr>
        <w:t xml:space="preserve">commons admissions </w:t>
      </w:r>
      <w:r>
        <w:rPr>
          <w:rFonts w:ascii="Arial" w:hAnsi="Arial" w:cs="Arial"/>
          <w:lang w:val="en-US"/>
        </w:rPr>
        <w:t>application</w:t>
      </w:r>
      <w:r w:rsidR="0052215F">
        <w:rPr>
          <w:rFonts w:ascii="Arial" w:hAnsi="Arial" w:cs="Arial"/>
          <w:lang w:val="en-US"/>
        </w:rPr>
        <w:t xml:space="preserve"> to </w:t>
      </w:r>
      <w:r w:rsidR="00D773D2">
        <w:rPr>
          <w:rFonts w:ascii="Arial" w:hAnsi="Arial" w:cs="Arial"/>
          <w:lang w:val="en-US"/>
        </w:rPr>
        <w:t xml:space="preserve">the BBA degree </w:t>
      </w:r>
      <w:proofErr w:type="spellStart"/>
      <w:r w:rsidR="00D773D2">
        <w:rPr>
          <w:rFonts w:ascii="Arial" w:hAnsi="Arial" w:cs="Arial"/>
          <w:lang w:val="en-US"/>
        </w:rPr>
        <w:t>programme</w:t>
      </w:r>
      <w:proofErr w:type="spellEnd"/>
      <w:r>
        <w:rPr>
          <w:rFonts w:ascii="Arial" w:hAnsi="Arial" w:cs="Arial"/>
          <w:lang w:val="en-US"/>
        </w:rPr>
        <w:t xml:space="preserve">, </w:t>
      </w:r>
      <w:r w:rsidR="00C56D7B">
        <w:rPr>
          <w:rFonts w:ascii="Arial" w:hAnsi="Arial" w:cs="Arial"/>
          <w:lang w:val="en-US"/>
        </w:rPr>
        <w:t>applicants would select the</w:t>
      </w:r>
      <w:r w:rsidR="00D773D2">
        <w:rPr>
          <w:rFonts w:ascii="Arial" w:hAnsi="Arial" w:cs="Arial"/>
          <w:lang w:val="en-US"/>
        </w:rPr>
        <w:t>ir preferred major once in the online application form. The choice of preferred major within this option will not affect the chance of admission.</w:t>
      </w:r>
      <w:r w:rsidR="00C56D7B">
        <w:rPr>
          <w:rFonts w:ascii="Arial" w:hAnsi="Arial" w:cs="Arial"/>
          <w:lang w:val="en-US"/>
        </w:rPr>
        <w:t xml:space="preserve"> </w:t>
      </w:r>
      <w:r w:rsidR="00D773D2">
        <w:rPr>
          <w:rFonts w:ascii="Arial" w:hAnsi="Arial" w:cs="Arial"/>
          <w:lang w:val="en-US"/>
        </w:rPr>
        <w:t xml:space="preserve">After </w:t>
      </w:r>
      <w:proofErr w:type="gramStart"/>
      <w:r w:rsidR="00D773D2">
        <w:rPr>
          <w:rFonts w:ascii="Arial" w:hAnsi="Arial" w:cs="Arial"/>
          <w:lang w:val="en-US"/>
        </w:rPr>
        <w:t>student is</w:t>
      </w:r>
      <w:proofErr w:type="gramEnd"/>
      <w:r w:rsidR="00D773D2">
        <w:rPr>
          <w:rFonts w:ascii="Arial" w:hAnsi="Arial" w:cs="Arial"/>
          <w:lang w:val="en-US"/>
        </w:rPr>
        <w:t xml:space="preserve"> enrolled and begin their undergraduate studies, they will be </w:t>
      </w:r>
      <w:r w:rsidR="5A03028F" w:rsidRPr="00247FB6">
        <w:rPr>
          <w:rFonts w:ascii="Arial" w:hAnsi="Arial" w:cs="Arial"/>
          <w:lang w:val="en-US"/>
        </w:rPr>
        <w:t>able to</w:t>
      </w:r>
      <w:r w:rsidR="00D773D2">
        <w:rPr>
          <w:rFonts w:ascii="Arial" w:hAnsi="Arial" w:cs="Arial"/>
          <w:lang w:val="en-US"/>
        </w:rPr>
        <w:t xml:space="preserve"> declare and complete</w:t>
      </w:r>
      <w:r w:rsidR="5A03028F" w:rsidRPr="00247FB6">
        <w:rPr>
          <w:rFonts w:ascii="Arial" w:hAnsi="Arial" w:cs="Arial"/>
          <w:lang w:val="en-US"/>
        </w:rPr>
        <w:t xml:space="preserve"> </w:t>
      </w:r>
      <w:r w:rsidR="00D773D2">
        <w:rPr>
          <w:rFonts w:ascii="Arial" w:hAnsi="Arial" w:cs="Arial"/>
          <w:lang w:val="en-US"/>
        </w:rPr>
        <w:t>a</w:t>
      </w:r>
      <w:r w:rsidR="00D773D2" w:rsidRPr="00247FB6">
        <w:rPr>
          <w:rFonts w:ascii="Arial" w:hAnsi="Arial" w:cs="Arial"/>
          <w:lang w:val="en-US"/>
        </w:rPr>
        <w:t xml:space="preserve"> </w:t>
      </w:r>
      <w:r w:rsidR="00B03421">
        <w:rPr>
          <w:rFonts w:ascii="Arial" w:hAnsi="Arial" w:cs="Arial"/>
          <w:lang w:val="en-US"/>
        </w:rPr>
        <w:t>second</w:t>
      </w:r>
      <w:r w:rsidR="00B03421" w:rsidRPr="00247FB6">
        <w:rPr>
          <w:rFonts w:ascii="Arial" w:hAnsi="Arial" w:cs="Arial"/>
          <w:lang w:val="en-US"/>
        </w:rPr>
        <w:t xml:space="preserve"> </w:t>
      </w:r>
      <w:r w:rsidR="5A03028F" w:rsidRPr="00247FB6">
        <w:rPr>
          <w:rFonts w:ascii="Arial" w:hAnsi="Arial" w:cs="Arial"/>
          <w:lang w:val="en-US"/>
        </w:rPr>
        <w:t>major</w:t>
      </w:r>
      <w:r w:rsidR="00D773D2">
        <w:rPr>
          <w:rFonts w:ascii="Arial" w:hAnsi="Arial" w:cs="Arial"/>
          <w:lang w:val="en-US"/>
        </w:rPr>
        <w:t xml:space="preserve"> or </w:t>
      </w:r>
      <w:r w:rsidR="5A03028F" w:rsidRPr="00247FB6">
        <w:rPr>
          <w:rFonts w:ascii="Arial" w:hAnsi="Arial" w:cs="Arial"/>
          <w:lang w:val="en-US"/>
        </w:rPr>
        <w:t>minor</w:t>
      </w:r>
      <w:r w:rsidR="00D773D2">
        <w:rPr>
          <w:rFonts w:ascii="Arial" w:hAnsi="Arial" w:cs="Arial"/>
          <w:lang w:val="en-US"/>
        </w:rPr>
        <w:t>(s)</w:t>
      </w:r>
      <w:r w:rsidR="5A03028F" w:rsidRPr="00247FB6">
        <w:rPr>
          <w:rFonts w:ascii="Arial" w:hAnsi="Arial" w:cs="Arial"/>
          <w:lang w:val="en-US"/>
        </w:rPr>
        <w:t xml:space="preserve"> of </w:t>
      </w:r>
      <w:r w:rsidR="00D773D2">
        <w:rPr>
          <w:rFonts w:ascii="Arial" w:hAnsi="Arial" w:cs="Arial"/>
          <w:lang w:val="en-US"/>
        </w:rPr>
        <w:t xml:space="preserve">their </w:t>
      </w:r>
      <w:r w:rsidR="5A03028F" w:rsidRPr="00247FB6">
        <w:rPr>
          <w:rFonts w:ascii="Arial" w:hAnsi="Arial" w:cs="Arial"/>
          <w:lang w:val="en-US"/>
        </w:rPr>
        <w:t xml:space="preserve">interest using </w:t>
      </w:r>
      <w:r w:rsidR="00D773D2">
        <w:rPr>
          <w:rFonts w:ascii="Arial" w:hAnsi="Arial" w:cs="Arial"/>
          <w:lang w:val="en-US"/>
        </w:rPr>
        <w:t>their</w:t>
      </w:r>
      <w:r w:rsidR="00D773D2" w:rsidRPr="00247FB6">
        <w:rPr>
          <w:rFonts w:ascii="Arial" w:hAnsi="Arial" w:cs="Arial"/>
          <w:lang w:val="en-US"/>
        </w:rPr>
        <w:t xml:space="preserve"> </w:t>
      </w:r>
      <w:r w:rsidR="5A03028F" w:rsidRPr="00247FB6">
        <w:rPr>
          <w:rFonts w:ascii="Arial" w:hAnsi="Arial" w:cs="Arial"/>
          <w:lang w:val="en-US"/>
        </w:rPr>
        <w:t xml:space="preserve">Unrestricted Electives </w:t>
      </w:r>
      <w:r w:rsidR="00A27582" w:rsidRPr="00247FB6">
        <w:rPr>
          <w:rFonts w:ascii="Arial" w:hAnsi="Arial" w:cs="Arial"/>
          <w:lang w:val="en-US"/>
        </w:rPr>
        <w:t>space</w:t>
      </w:r>
      <w:r w:rsidR="00D773D2">
        <w:rPr>
          <w:rFonts w:ascii="Arial" w:hAnsi="Arial" w:cs="Arial"/>
          <w:lang w:val="en-US"/>
        </w:rPr>
        <w:t>.</w:t>
      </w:r>
    </w:p>
    <w:p w14:paraId="426060E6" w14:textId="06721F0A" w:rsidR="006A7D6A" w:rsidRPr="00247FB6" w:rsidRDefault="006A7D6A" w:rsidP="00247FB6">
      <w:pPr>
        <w:spacing w:after="0" w:line="276" w:lineRule="auto"/>
        <w:ind w:left="720"/>
        <w:jc w:val="both"/>
        <w:rPr>
          <w:rFonts w:ascii="Arial" w:hAnsi="Arial" w:cs="Arial"/>
          <w:b/>
          <w:lang w:val="en-US"/>
        </w:rPr>
      </w:pPr>
    </w:p>
    <w:p w14:paraId="0BB2BE70" w14:textId="5D0AA0B5" w:rsidR="0060749D" w:rsidRDefault="006A7D6A" w:rsidP="00CF3EF5">
      <w:pPr>
        <w:pStyle w:val="ListParagraph"/>
        <w:numPr>
          <w:ilvl w:val="0"/>
          <w:numId w:val="12"/>
        </w:numPr>
        <w:jc w:val="both"/>
        <w:rPr>
          <w:rFonts w:ascii="Arial" w:hAnsi="Arial" w:cs="Arial"/>
          <w:bCs/>
          <w:iCs/>
          <w:lang w:val="en-US"/>
        </w:rPr>
      </w:pPr>
      <w:bookmarkStart w:id="30" w:name="_Toc160005789"/>
      <w:r w:rsidRPr="00247FB6">
        <w:rPr>
          <w:rStyle w:val="Heading1Char"/>
          <w:rFonts w:ascii="Arial" w:hAnsi="Arial" w:cs="Arial"/>
          <w:b/>
          <w:sz w:val="24"/>
        </w:rPr>
        <w:t>How could a student under the Business Administration common admissions programme declare his or her major, or change major within the first 4 semesters?</w:t>
      </w:r>
      <w:bookmarkEnd w:id="30"/>
      <w:r w:rsidRPr="00247FB6">
        <w:rPr>
          <w:rFonts w:ascii="Arial" w:hAnsi="Arial" w:cs="Arial"/>
          <w:b/>
          <w:color w:val="1F497D"/>
          <w:lang w:val="en-US"/>
        </w:rPr>
        <w:t xml:space="preserve"> </w:t>
      </w:r>
    </w:p>
    <w:p w14:paraId="02D1FF95" w14:textId="457E3A06" w:rsidR="00817B1D" w:rsidRDefault="006A7D6A" w:rsidP="00247FB6">
      <w:pPr>
        <w:pStyle w:val="ListParagraph"/>
        <w:jc w:val="both"/>
        <w:rPr>
          <w:rFonts w:ascii="Arial" w:hAnsi="Arial" w:cs="Arial"/>
          <w:bCs/>
          <w:iCs/>
          <w:lang w:val="en-US"/>
        </w:rPr>
      </w:pPr>
      <w:r w:rsidRPr="00247FB6">
        <w:rPr>
          <w:rFonts w:ascii="Arial" w:hAnsi="Arial" w:cs="Arial"/>
          <w:bCs/>
          <w:iCs/>
          <w:lang w:val="en-US"/>
        </w:rPr>
        <w:t>At the start of each semester</w:t>
      </w:r>
      <w:r w:rsidR="00B03421">
        <w:rPr>
          <w:rFonts w:ascii="Arial" w:hAnsi="Arial" w:cs="Arial"/>
          <w:bCs/>
          <w:iCs/>
          <w:lang w:val="en-US"/>
        </w:rPr>
        <w:t>,</w:t>
      </w:r>
      <w:r w:rsidRPr="00247FB6">
        <w:rPr>
          <w:rFonts w:ascii="Arial" w:hAnsi="Arial" w:cs="Arial"/>
          <w:bCs/>
          <w:iCs/>
          <w:lang w:val="en-US"/>
        </w:rPr>
        <w:t xml:space="preserve"> there is the Academic Plan </w:t>
      </w:r>
      <w:r w:rsidR="00B822BF">
        <w:rPr>
          <w:rFonts w:ascii="Arial" w:hAnsi="Arial" w:cs="Arial"/>
          <w:bCs/>
          <w:iCs/>
          <w:lang w:val="en-US"/>
        </w:rPr>
        <w:t>Application/</w:t>
      </w:r>
      <w:r w:rsidRPr="00247FB6">
        <w:rPr>
          <w:rFonts w:ascii="Arial" w:hAnsi="Arial" w:cs="Arial"/>
          <w:bCs/>
          <w:iCs/>
          <w:lang w:val="en-US"/>
        </w:rPr>
        <w:t>Declaration (APAD) exercise</w:t>
      </w:r>
      <w:r w:rsidR="00B822BF">
        <w:rPr>
          <w:rFonts w:ascii="Arial" w:hAnsi="Arial" w:cs="Arial"/>
          <w:bCs/>
          <w:iCs/>
          <w:lang w:val="en-US"/>
        </w:rPr>
        <w:t xml:space="preserve"> where students declare their </w:t>
      </w:r>
      <w:r w:rsidR="00817B1D">
        <w:rPr>
          <w:rFonts w:ascii="Arial" w:hAnsi="Arial" w:cs="Arial"/>
          <w:bCs/>
          <w:iCs/>
          <w:lang w:val="en-US"/>
        </w:rPr>
        <w:t>A</w:t>
      </w:r>
      <w:r w:rsidR="00B822BF">
        <w:rPr>
          <w:rFonts w:ascii="Arial" w:hAnsi="Arial" w:cs="Arial"/>
          <w:bCs/>
          <w:iCs/>
          <w:lang w:val="en-US"/>
        </w:rPr>
        <w:t xml:space="preserve">cademic </w:t>
      </w:r>
      <w:r w:rsidR="00817B1D">
        <w:rPr>
          <w:rFonts w:ascii="Arial" w:hAnsi="Arial" w:cs="Arial"/>
          <w:bCs/>
          <w:iCs/>
          <w:lang w:val="en-US"/>
        </w:rPr>
        <w:t>P</w:t>
      </w:r>
      <w:r w:rsidR="00B822BF">
        <w:rPr>
          <w:rFonts w:ascii="Arial" w:hAnsi="Arial" w:cs="Arial"/>
          <w:bCs/>
          <w:iCs/>
          <w:lang w:val="en-US"/>
        </w:rPr>
        <w:t>lan before Course Registration</w:t>
      </w:r>
      <w:r w:rsidR="00817B1D">
        <w:rPr>
          <w:rFonts w:ascii="Arial" w:hAnsi="Arial" w:cs="Arial"/>
          <w:bCs/>
          <w:iCs/>
          <w:lang w:val="en-US"/>
        </w:rPr>
        <w:t xml:space="preserve"> exercise</w:t>
      </w:r>
      <w:r w:rsidR="00B822BF">
        <w:rPr>
          <w:rFonts w:ascii="Arial" w:hAnsi="Arial" w:cs="Arial"/>
          <w:bCs/>
          <w:iCs/>
          <w:lang w:val="en-US"/>
        </w:rPr>
        <w:t xml:space="preserve">. </w:t>
      </w:r>
      <w:proofErr w:type="gramStart"/>
      <w:r w:rsidR="00B822BF">
        <w:rPr>
          <w:rFonts w:ascii="Arial" w:hAnsi="Arial" w:cs="Arial"/>
          <w:bCs/>
          <w:iCs/>
          <w:lang w:val="en-US"/>
        </w:rPr>
        <w:t>Students can</w:t>
      </w:r>
      <w:proofErr w:type="gramEnd"/>
      <w:r w:rsidR="00B822BF">
        <w:rPr>
          <w:rFonts w:ascii="Arial" w:hAnsi="Arial" w:cs="Arial"/>
          <w:bCs/>
          <w:iCs/>
          <w:lang w:val="en-US"/>
        </w:rPr>
        <w:t xml:space="preserve"> </w:t>
      </w:r>
      <w:r w:rsidR="00817B1D">
        <w:rPr>
          <w:rFonts w:ascii="Arial" w:hAnsi="Arial" w:cs="Arial"/>
          <w:bCs/>
          <w:iCs/>
          <w:lang w:val="en-US"/>
        </w:rPr>
        <w:t>who wishes to change their majors before the end of their 4</w:t>
      </w:r>
      <w:r w:rsidR="00817B1D" w:rsidRPr="0020550C">
        <w:rPr>
          <w:rFonts w:ascii="Arial" w:hAnsi="Arial" w:cs="Arial"/>
          <w:bCs/>
          <w:iCs/>
          <w:vertAlign w:val="superscript"/>
          <w:lang w:val="en-US"/>
        </w:rPr>
        <w:t>th</w:t>
      </w:r>
      <w:r w:rsidR="00817B1D">
        <w:rPr>
          <w:rFonts w:ascii="Arial" w:hAnsi="Arial" w:cs="Arial"/>
          <w:bCs/>
          <w:iCs/>
          <w:lang w:val="en-US"/>
        </w:rPr>
        <w:t xml:space="preserve"> active semester would do so via this declaration.</w:t>
      </w:r>
      <w:r w:rsidR="00B822BF">
        <w:rPr>
          <w:rFonts w:ascii="Arial" w:hAnsi="Arial" w:cs="Arial"/>
          <w:bCs/>
          <w:iCs/>
          <w:lang w:val="en-US"/>
        </w:rPr>
        <w:t xml:space="preserve"> For more information, please visit</w:t>
      </w:r>
      <w:r w:rsidR="00817B1D">
        <w:rPr>
          <w:rFonts w:ascii="Arial" w:hAnsi="Arial" w:cs="Arial"/>
          <w:bCs/>
          <w:iCs/>
          <w:lang w:val="en-US"/>
        </w:rPr>
        <w:t xml:space="preserve">: </w:t>
      </w:r>
    </w:p>
    <w:p w14:paraId="2D1B1AFF" w14:textId="1684DBD6" w:rsidR="006A7D6A" w:rsidRPr="00247FB6" w:rsidRDefault="00000000" w:rsidP="00247FB6">
      <w:pPr>
        <w:pStyle w:val="ListParagraph"/>
        <w:jc w:val="both"/>
        <w:rPr>
          <w:rFonts w:ascii="Arial" w:hAnsi="Arial" w:cs="Arial"/>
          <w:bCs/>
          <w:iCs/>
          <w:lang w:val="en-US"/>
        </w:rPr>
      </w:pPr>
      <w:hyperlink r:id="rId21" w:history="1">
        <w:r w:rsidR="00B822BF" w:rsidRPr="00720760">
          <w:rPr>
            <w:rStyle w:val="Hyperlink"/>
            <w:rFonts w:ascii="Arial" w:hAnsi="Arial" w:cs="Arial"/>
            <w:bCs/>
            <w:iCs/>
            <w:lang w:val="en-US"/>
          </w:rPr>
          <w:t>https://www.nus.edu.sg/coursereg/academic-plan-application-declaration.html</w:t>
        </w:r>
      </w:hyperlink>
      <w:r w:rsidR="00B822BF">
        <w:rPr>
          <w:rFonts w:ascii="Arial" w:hAnsi="Arial" w:cs="Arial"/>
          <w:bCs/>
          <w:iCs/>
          <w:lang w:val="en-US"/>
        </w:rPr>
        <w:t xml:space="preserve"> </w:t>
      </w:r>
    </w:p>
    <w:p w14:paraId="4D96EBB9" w14:textId="43E3952A" w:rsidR="006A7D6A" w:rsidRPr="00247FB6" w:rsidRDefault="006A7D6A" w:rsidP="00247FB6">
      <w:pPr>
        <w:pStyle w:val="ListParagraph"/>
        <w:jc w:val="both"/>
        <w:rPr>
          <w:rFonts w:ascii="Arial" w:hAnsi="Arial" w:cs="Arial"/>
          <w:b/>
          <w:lang w:val="en-US"/>
        </w:rPr>
      </w:pPr>
    </w:p>
    <w:p w14:paraId="3D9434F0" w14:textId="01F26A8D" w:rsidR="004B2D72" w:rsidRPr="0020550C" w:rsidRDefault="006A7D6A" w:rsidP="00CF3EF5">
      <w:pPr>
        <w:pStyle w:val="ListParagraph"/>
        <w:numPr>
          <w:ilvl w:val="0"/>
          <w:numId w:val="12"/>
        </w:numPr>
        <w:spacing w:after="0" w:line="276" w:lineRule="auto"/>
        <w:jc w:val="both"/>
        <w:rPr>
          <w:rStyle w:val="Heading1Char"/>
          <w:rFonts w:ascii="Arial" w:eastAsiaTheme="minorEastAsia" w:hAnsi="Arial" w:cs="Arial"/>
          <w:color w:val="auto"/>
          <w:sz w:val="22"/>
          <w:szCs w:val="22"/>
          <w:lang w:val="en-US"/>
        </w:rPr>
      </w:pPr>
      <w:bookmarkStart w:id="31" w:name="_Toc160005790"/>
      <w:r w:rsidRPr="00247FB6">
        <w:rPr>
          <w:rStyle w:val="Heading1Char"/>
          <w:rFonts w:ascii="Arial" w:hAnsi="Arial" w:cs="Arial"/>
          <w:b/>
          <w:sz w:val="24"/>
        </w:rPr>
        <w:t xml:space="preserve">With the new Business Administration curriculum, does it mean that a </w:t>
      </w:r>
      <w:r w:rsidR="004B2D72">
        <w:rPr>
          <w:rStyle w:val="Heading1Char"/>
          <w:rFonts w:ascii="Arial" w:hAnsi="Arial" w:cs="Arial"/>
          <w:b/>
          <w:sz w:val="24"/>
        </w:rPr>
        <w:t>three</w:t>
      </w:r>
      <w:r w:rsidRPr="00247FB6">
        <w:rPr>
          <w:rStyle w:val="Heading1Char"/>
          <w:rFonts w:ascii="Arial" w:hAnsi="Arial" w:cs="Arial"/>
          <w:b/>
          <w:sz w:val="24"/>
        </w:rPr>
        <w:t>-year Business Administration general degree programme is no longer offered?</w:t>
      </w:r>
      <w:bookmarkEnd w:id="31"/>
    </w:p>
    <w:p w14:paraId="631D810C" w14:textId="11054844" w:rsidR="006A7D6A" w:rsidRPr="0020550C" w:rsidRDefault="004B2D72" w:rsidP="0020550C">
      <w:pPr>
        <w:pStyle w:val="ListParagraph"/>
        <w:spacing w:after="0" w:line="276" w:lineRule="auto"/>
        <w:jc w:val="both"/>
        <w:rPr>
          <w:rFonts w:ascii="Arial" w:hAnsi="Arial" w:cs="Arial"/>
          <w:lang w:val="en-US"/>
        </w:rPr>
      </w:pPr>
      <w:r w:rsidRPr="0020550C">
        <w:rPr>
          <w:rFonts w:ascii="Arial" w:hAnsi="Arial" w:cs="Arial"/>
          <w:bCs/>
          <w:iCs/>
          <w:lang w:val="en-US"/>
        </w:rPr>
        <w:t xml:space="preserve">Yes, the three-year general Bachelor of Business Administration degree </w:t>
      </w:r>
      <w:r>
        <w:rPr>
          <w:rFonts w:ascii="Arial" w:hAnsi="Arial" w:cs="Arial"/>
          <w:bCs/>
          <w:iCs/>
          <w:lang w:val="en-US"/>
        </w:rPr>
        <w:t>(</w:t>
      </w:r>
      <w:r w:rsidRPr="0020550C">
        <w:rPr>
          <w:rFonts w:ascii="Arial" w:hAnsi="Arial" w:cs="Arial"/>
          <w:bCs/>
          <w:iCs/>
          <w:u w:val="single"/>
          <w:lang w:val="en-US"/>
        </w:rPr>
        <w:t>without</w:t>
      </w:r>
      <w:r>
        <w:rPr>
          <w:rFonts w:ascii="Arial" w:hAnsi="Arial" w:cs="Arial"/>
          <w:bCs/>
          <w:iCs/>
          <w:lang w:val="en-US"/>
        </w:rPr>
        <w:t xml:space="preserve"> </w:t>
      </w:r>
      <w:proofErr w:type="spellStart"/>
      <w:r>
        <w:rPr>
          <w:rFonts w:ascii="Arial" w:hAnsi="Arial" w:cs="Arial"/>
          <w:bCs/>
          <w:iCs/>
          <w:lang w:val="en-US"/>
        </w:rPr>
        <w:t>honours</w:t>
      </w:r>
      <w:proofErr w:type="spellEnd"/>
      <w:r>
        <w:rPr>
          <w:rFonts w:ascii="Arial" w:hAnsi="Arial" w:cs="Arial"/>
          <w:bCs/>
          <w:iCs/>
          <w:lang w:val="en-US"/>
        </w:rPr>
        <w:t xml:space="preserve">) </w:t>
      </w:r>
      <w:r w:rsidRPr="0020550C">
        <w:rPr>
          <w:rFonts w:ascii="Arial" w:hAnsi="Arial" w:cs="Arial"/>
          <w:bCs/>
          <w:iCs/>
          <w:lang w:val="en-US"/>
        </w:rPr>
        <w:t>will no longer be offered</w:t>
      </w:r>
      <w:r w:rsidR="006A7D6A" w:rsidRPr="0020550C">
        <w:rPr>
          <w:rFonts w:ascii="Arial" w:hAnsi="Arial" w:cs="Arial"/>
          <w:bCs/>
          <w:iCs/>
          <w:lang w:val="en-US"/>
        </w:rPr>
        <w:t>.</w:t>
      </w:r>
    </w:p>
    <w:p w14:paraId="71B922BE" w14:textId="77777777" w:rsidR="00F94511" w:rsidRPr="00247FB6" w:rsidRDefault="00F94511" w:rsidP="00F0649F">
      <w:pPr>
        <w:spacing w:after="0" w:line="276" w:lineRule="auto"/>
        <w:ind w:left="720"/>
        <w:rPr>
          <w:rFonts w:ascii="Arial" w:hAnsi="Arial" w:cs="Arial"/>
          <w:lang w:val="en-US"/>
        </w:rPr>
      </w:pPr>
    </w:p>
    <w:sectPr w:rsidR="00F94511" w:rsidRPr="00247FB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6693" w14:textId="77777777" w:rsidR="00EA1B7B" w:rsidRDefault="00EA1B7B" w:rsidP="003D4694">
      <w:pPr>
        <w:spacing w:after="0" w:line="240" w:lineRule="auto"/>
      </w:pPr>
      <w:r>
        <w:separator/>
      </w:r>
    </w:p>
  </w:endnote>
  <w:endnote w:type="continuationSeparator" w:id="0">
    <w:p w14:paraId="3D2BCBF6" w14:textId="77777777" w:rsidR="00EA1B7B" w:rsidRDefault="00EA1B7B" w:rsidP="003D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BCB4" w14:textId="77777777" w:rsidR="00175B89" w:rsidRDefault="0017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96944" w14:paraId="2FC2A4C6" w14:textId="77777777" w:rsidTr="79BBA41A">
      <w:trPr>
        <w:trHeight w:val="300"/>
      </w:trPr>
      <w:tc>
        <w:tcPr>
          <w:tcW w:w="3005" w:type="dxa"/>
        </w:tcPr>
        <w:p w14:paraId="34E4EAFB" w14:textId="61FD27F5" w:rsidR="00E96944" w:rsidRDefault="00E96944" w:rsidP="79BBA41A">
          <w:pPr>
            <w:pStyle w:val="Header"/>
            <w:ind w:left="-115"/>
          </w:pPr>
        </w:p>
      </w:tc>
      <w:tc>
        <w:tcPr>
          <w:tcW w:w="3005" w:type="dxa"/>
        </w:tcPr>
        <w:p w14:paraId="492BBCE8" w14:textId="38B9BC5A" w:rsidR="00E96944" w:rsidRDefault="00E96944" w:rsidP="79BBA41A">
          <w:pPr>
            <w:pStyle w:val="Header"/>
            <w:jc w:val="center"/>
          </w:pPr>
        </w:p>
      </w:tc>
      <w:tc>
        <w:tcPr>
          <w:tcW w:w="3005" w:type="dxa"/>
        </w:tcPr>
        <w:p w14:paraId="184A6AF4" w14:textId="5038F4D1" w:rsidR="00E96944" w:rsidRDefault="00E96944" w:rsidP="79BBA41A">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Pr>
              <w:noProof/>
            </w:rPr>
            <w:t>10</w:t>
          </w:r>
          <w:r>
            <w:rPr>
              <w:color w:val="2B579A"/>
              <w:shd w:val="clear" w:color="auto" w:fill="E6E6E6"/>
            </w:rPr>
            <w:fldChar w:fldCharType="end"/>
          </w:r>
        </w:p>
      </w:tc>
    </w:tr>
  </w:tbl>
  <w:p w14:paraId="086D0230" w14:textId="208382E0" w:rsidR="00E96944" w:rsidRDefault="00E96944" w:rsidP="79BBA41A">
    <w:pPr>
      <w:pStyle w:val="Footer"/>
    </w:pPr>
    <w:r>
      <w:t>Updated on: 27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EEED" w14:textId="77777777" w:rsidR="00175B89" w:rsidRDefault="0017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CE2E" w14:textId="77777777" w:rsidR="00EA1B7B" w:rsidRDefault="00EA1B7B" w:rsidP="003D4694">
      <w:pPr>
        <w:spacing w:after="0" w:line="240" w:lineRule="auto"/>
      </w:pPr>
      <w:r>
        <w:separator/>
      </w:r>
    </w:p>
  </w:footnote>
  <w:footnote w:type="continuationSeparator" w:id="0">
    <w:p w14:paraId="095660BE" w14:textId="77777777" w:rsidR="00EA1B7B" w:rsidRDefault="00EA1B7B" w:rsidP="003D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176E" w14:textId="77777777" w:rsidR="00175B89" w:rsidRDefault="00175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D475" w14:textId="77777777" w:rsidR="00175B89" w:rsidRDefault="00175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6D6" w14:textId="77777777" w:rsidR="00175B89" w:rsidRDefault="0017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D1"/>
    <w:multiLevelType w:val="hybridMultilevel"/>
    <w:tmpl w:val="A4445DCE"/>
    <w:lvl w:ilvl="0" w:tplc="4809000F">
      <w:start w:val="1"/>
      <w:numFmt w:val="decimal"/>
      <w:lvlText w:val="%1."/>
      <w:lvlJc w:val="left"/>
      <w:pPr>
        <w:ind w:left="1440" w:hanging="360"/>
      </w:pPr>
      <w:rPr>
        <w:rFont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99B22FF"/>
    <w:multiLevelType w:val="hybridMultilevel"/>
    <w:tmpl w:val="CA7A53D2"/>
    <w:lvl w:ilvl="0" w:tplc="26AE3C52">
      <w:start w:val="1"/>
      <w:numFmt w:val="decimal"/>
      <w:lvlText w:val="%1."/>
      <w:lvlJc w:val="left"/>
      <w:pPr>
        <w:ind w:left="720" w:hanging="360"/>
      </w:pPr>
      <w:rPr>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671993"/>
    <w:multiLevelType w:val="hybridMultilevel"/>
    <w:tmpl w:val="E5408DB4"/>
    <w:lvl w:ilvl="0" w:tplc="4BAEA614">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05372C"/>
    <w:multiLevelType w:val="hybridMultilevel"/>
    <w:tmpl w:val="94D68420"/>
    <w:lvl w:ilvl="0" w:tplc="48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A40025"/>
    <w:multiLevelType w:val="hybridMultilevel"/>
    <w:tmpl w:val="6E2E3268"/>
    <w:lvl w:ilvl="0" w:tplc="AF584DE8">
      <w:start w:val="1"/>
      <w:numFmt w:val="bullet"/>
      <w:lvlText w:val=""/>
      <w:lvlJc w:val="left"/>
      <w:pPr>
        <w:ind w:left="36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5" w15:restartNumberingAfterBreak="0">
    <w:nsid w:val="182E4094"/>
    <w:multiLevelType w:val="hybridMultilevel"/>
    <w:tmpl w:val="98F8DA78"/>
    <w:lvl w:ilvl="0" w:tplc="D124D762">
      <w:start w:val="1"/>
      <w:numFmt w:val="decimal"/>
      <w:lvlText w:val="%1)"/>
      <w:lvlJc w:val="left"/>
      <w:pPr>
        <w:ind w:left="720" w:hanging="360"/>
      </w:pPr>
    </w:lvl>
    <w:lvl w:ilvl="1" w:tplc="72E076D2">
      <w:start w:val="1"/>
      <w:numFmt w:val="lowerLetter"/>
      <w:lvlText w:val="%2."/>
      <w:lvlJc w:val="left"/>
      <w:pPr>
        <w:ind w:left="1440" w:hanging="360"/>
      </w:pPr>
    </w:lvl>
    <w:lvl w:ilvl="2" w:tplc="D7CA0832">
      <w:start w:val="1"/>
      <w:numFmt w:val="lowerRoman"/>
      <w:lvlText w:val="%3."/>
      <w:lvlJc w:val="right"/>
      <w:pPr>
        <w:ind w:left="2160" w:hanging="180"/>
      </w:pPr>
    </w:lvl>
    <w:lvl w:ilvl="3" w:tplc="CA3846AC">
      <w:start w:val="1"/>
      <w:numFmt w:val="decimal"/>
      <w:lvlText w:val="%4."/>
      <w:lvlJc w:val="left"/>
      <w:pPr>
        <w:ind w:left="2880" w:hanging="360"/>
      </w:pPr>
    </w:lvl>
    <w:lvl w:ilvl="4" w:tplc="886617EC">
      <w:start w:val="1"/>
      <w:numFmt w:val="lowerLetter"/>
      <w:lvlText w:val="%5."/>
      <w:lvlJc w:val="left"/>
      <w:pPr>
        <w:ind w:left="3600" w:hanging="360"/>
      </w:pPr>
    </w:lvl>
    <w:lvl w:ilvl="5" w:tplc="1E38CDDC">
      <w:start w:val="1"/>
      <w:numFmt w:val="lowerRoman"/>
      <w:lvlText w:val="%6."/>
      <w:lvlJc w:val="right"/>
      <w:pPr>
        <w:ind w:left="4320" w:hanging="180"/>
      </w:pPr>
    </w:lvl>
    <w:lvl w:ilvl="6" w:tplc="F0A68ED2">
      <w:start w:val="1"/>
      <w:numFmt w:val="decimal"/>
      <w:lvlText w:val="%7."/>
      <w:lvlJc w:val="left"/>
      <w:pPr>
        <w:ind w:left="5040" w:hanging="360"/>
      </w:pPr>
    </w:lvl>
    <w:lvl w:ilvl="7" w:tplc="A0C061AC">
      <w:start w:val="1"/>
      <w:numFmt w:val="lowerLetter"/>
      <w:lvlText w:val="%8."/>
      <w:lvlJc w:val="left"/>
      <w:pPr>
        <w:ind w:left="5760" w:hanging="360"/>
      </w:pPr>
    </w:lvl>
    <w:lvl w:ilvl="8" w:tplc="78EA32F6">
      <w:start w:val="1"/>
      <w:numFmt w:val="lowerRoman"/>
      <w:lvlText w:val="%9."/>
      <w:lvlJc w:val="right"/>
      <w:pPr>
        <w:ind w:left="6480" w:hanging="180"/>
      </w:pPr>
    </w:lvl>
  </w:abstractNum>
  <w:abstractNum w:abstractNumId="6" w15:restartNumberingAfterBreak="0">
    <w:nsid w:val="18B7575B"/>
    <w:multiLevelType w:val="hybridMultilevel"/>
    <w:tmpl w:val="E9725264"/>
    <w:lvl w:ilvl="0" w:tplc="B688F9D2">
      <w:start w:val="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75B0D"/>
    <w:multiLevelType w:val="hybridMultilevel"/>
    <w:tmpl w:val="42424D1A"/>
    <w:lvl w:ilvl="0" w:tplc="2DFA52B6">
      <w:start w:val="1"/>
      <w:numFmt w:val="bullet"/>
      <w:lvlText w:val="-"/>
      <w:lvlJc w:val="left"/>
      <w:pPr>
        <w:ind w:left="1080" w:hanging="360"/>
      </w:pPr>
      <w:rPr>
        <w:rFonts w:ascii="Calibri" w:hAnsi="Calibri" w:hint="default"/>
      </w:rPr>
    </w:lvl>
    <w:lvl w:ilvl="1" w:tplc="6492AE0A">
      <w:start w:val="1"/>
      <w:numFmt w:val="bullet"/>
      <w:lvlText w:val="o"/>
      <w:lvlJc w:val="left"/>
      <w:pPr>
        <w:ind w:left="1800" w:hanging="360"/>
      </w:pPr>
      <w:rPr>
        <w:rFonts w:ascii="Courier New" w:hAnsi="Courier New" w:hint="default"/>
      </w:rPr>
    </w:lvl>
    <w:lvl w:ilvl="2" w:tplc="37C4C65A">
      <w:start w:val="1"/>
      <w:numFmt w:val="bullet"/>
      <w:lvlText w:val=""/>
      <w:lvlJc w:val="left"/>
      <w:pPr>
        <w:ind w:left="2520" w:hanging="360"/>
      </w:pPr>
      <w:rPr>
        <w:rFonts w:ascii="Wingdings" w:hAnsi="Wingdings" w:hint="default"/>
      </w:rPr>
    </w:lvl>
    <w:lvl w:ilvl="3" w:tplc="F7E825F8">
      <w:start w:val="1"/>
      <w:numFmt w:val="bullet"/>
      <w:lvlText w:val=""/>
      <w:lvlJc w:val="left"/>
      <w:pPr>
        <w:ind w:left="3240" w:hanging="360"/>
      </w:pPr>
      <w:rPr>
        <w:rFonts w:ascii="Symbol" w:hAnsi="Symbol" w:hint="default"/>
      </w:rPr>
    </w:lvl>
    <w:lvl w:ilvl="4" w:tplc="2626D354">
      <w:start w:val="1"/>
      <w:numFmt w:val="bullet"/>
      <w:lvlText w:val="o"/>
      <w:lvlJc w:val="left"/>
      <w:pPr>
        <w:ind w:left="3960" w:hanging="360"/>
      </w:pPr>
      <w:rPr>
        <w:rFonts w:ascii="Courier New" w:hAnsi="Courier New" w:hint="default"/>
      </w:rPr>
    </w:lvl>
    <w:lvl w:ilvl="5" w:tplc="BEA2CBFA">
      <w:start w:val="1"/>
      <w:numFmt w:val="bullet"/>
      <w:lvlText w:val=""/>
      <w:lvlJc w:val="left"/>
      <w:pPr>
        <w:ind w:left="4680" w:hanging="360"/>
      </w:pPr>
      <w:rPr>
        <w:rFonts w:ascii="Wingdings" w:hAnsi="Wingdings" w:hint="default"/>
      </w:rPr>
    </w:lvl>
    <w:lvl w:ilvl="6" w:tplc="C8FAC93C">
      <w:start w:val="1"/>
      <w:numFmt w:val="bullet"/>
      <w:lvlText w:val=""/>
      <w:lvlJc w:val="left"/>
      <w:pPr>
        <w:ind w:left="5400" w:hanging="360"/>
      </w:pPr>
      <w:rPr>
        <w:rFonts w:ascii="Symbol" w:hAnsi="Symbol" w:hint="default"/>
      </w:rPr>
    </w:lvl>
    <w:lvl w:ilvl="7" w:tplc="B8B68D52">
      <w:start w:val="1"/>
      <w:numFmt w:val="bullet"/>
      <w:lvlText w:val="o"/>
      <w:lvlJc w:val="left"/>
      <w:pPr>
        <w:ind w:left="6120" w:hanging="360"/>
      </w:pPr>
      <w:rPr>
        <w:rFonts w:ascii="Courier New" w:hAnsi="Courier New" w:hint="default"/>
      </w:rPr>
    </w:lvl>
    <w:lvl w:ilvl="8" w:tplc="F5DEE0BA">
      <w:start w:val="1"/>
      <w:numFmt w:val="bullet"/>
      <w:lvlText w:val=""/>
      <w:lvlJc w:val="left"/>
      <w:pPr>
        <w:ind w:left="6840" w:hanging="360"/>
      </w:pPr>
      <w:rPr>
        <w:rFonts w:ascii="Wingdings" w:hAnsi="Wingdings" w:hint="default"/>
      </w:rPr>
    </w:lvl>
  </w:abstractNum>
  <w:abstractNum w:abstractNumId="8" w15:restartNumberingAfterBreak="0">
    <w:nsid w:val="26833C8A"/>
    <w:multiLevelType w:val="multilevel"/>
    <w:tmpl w:val="5CD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063A1"/>
    <w:multiLevelType w:val="hybridMultilevel"/>
    <w:tmpl w:val="98F8DA78"/>
    <w:lvl w:ilvl="0" w:tplc="D124D762">
      <w:start w:val="1"/>
      <w:numFmt w:val="decimal"/>
      <w:lvlText w:val="%1)"/>
      <w:lvlJc w:val="left"/>
      <w:pPr>
        <w:ind w:left="720" w:hanging="360"/>
      </w:pPr>
    </w:lvl>
    <w:lvl w:ilvl="1" w:tplc="72E076D2">
      <w:start w:val="1"/>
      <w:numFmt w:val="lowerLetter"/>
      <w:lvlText w:val="%2."/>
      <w:lvlJc w:val="left"/>
      <w:pPr>
        <w:ind w:left="1440" w:hanging="360"/>
      </w:pPr>
    </w:lvl>
    <w:lvl w:ilvl="2" w:tplc="D7CA0832">
      <w:start w:val="1"/>
      <w:numFmt w:val="lowerRoman"/>
      <w:lvlText w:val="%3."/>
      <w:lvlJc w:val="right"/>
      <w:pPr>
        <w:ind w:left="2160" w:hanging="180"/>
      </w:pPr>
    </w:lvl>
    <w:lvl w:ilvl="3" w:tplc="CA3846AC">
      <w:start w:val="1"/>
      <w:numFmt w:val="decimal"/>
      <w:lvlText w:val="%4."/>
      <w:lvlJc w:val="left"/>
      <w:pPr>
        <w:ind w:left="2880" w:hanging="360"/>
      </w:pPr>
    </w:lvl>
    <w:lvl w:ilvl="4" w:tplc="886617EC">
      <w:start w:val="1"/>
      <w:numFmt w:val="lowerLetter"/>
      <w:lvlText w:val="%5."/>
      <w:lvlJc w:val="left"/>
      <w:pPr>
        <w:ind w:left="3600" w:hanging="360"/>
      </w:pPr>
    </w:lvl>
    <w:lvl w:ilvl="5" w:tplc="1E38CDDC">
      <w:start w:val="1"/>
      <w:numFmt w:val="lowerRoman"/>
      <w:lvlText w:val="%6."/>
      <w:lvlJc w:val="right"/>
      <w:pPr>
        <w:ind w:left="4320" w:hanging="180"/>
      </w:pPr>
    </w:lvl>
    <w:lvl w:ilvl="6" w:tplc="F0A68ED2">
      <w:start w:val="1"/>
      <w:numFmt w:val="decimal"/>
      <w:lvlText w:val="%7."/>
      <w:lvlJc w:val="left"/>
      <w:pPr>
        <w:ind w:left="5040" w:hanging="360"/>
      </w:pPr>
    </w:lvl>
    <w:lvl w:ilvl="7" w:tplc="A0C061AC">
      <w:start w:val="1"/>
      <w:numFmt w:val="lowerLetter"/>
      <w:lvlText w:val="%8."/>
      <w:lvlJc w:val="left"/>
      <w:pPr>
        <w:ind w:left="5760" w:hanging="360"/>
      </w:pPr>
    </w:lvl>
    <w:lvl w:ilvl="8" w:tplc="78EA32F6">
      <w:start w:val="1"/>
      <w:numFmt w:val="lowerRoman"/>
      <w:lvlText w:val="%9."/>
      <w:lvlJc w:val="right"/>
      <w:pPr>
        <w:ind w:left="6480" w:hanging="180"/>
      </w:pPr>
    </w:lvl>
  </w:abstractNum>
  <w:abstractNum w:abstractNumId="10" w15:restartNumberingAfterBreak="0">
    <w:nsid w:val="2986025B"/>
    <w:multiLevelType w:val="hybridMultilevel"/>
    <w:tmpl w:val="98F8DA78"/>
    <w:lvl w:ilvl="0" w:tplc="D124D762">
      <w:start w:val="1"/>
      <w:numFmt w:val="decimal"/>
      <w:lvlText w:val="%1)"/>
      <w:lvlJc w:val="left"/>
      <w:pPr>
        <w:ind w:left="720" w:hanging="360"/>
      </w:pPr>
    </w:lvl>
    <w:lvl w:ilvl="1" w:tplc="72E076D2">
      <w:start w:val="1"/>
      <w:numFmt w:val="lowerLetter"/>
      <w:lvlText w:val="%2."/>
      <w:lvlJc w:val="left"/>
      <w:pPr>
        <w:ind w:left="1440" w:hanging="360"/>
      </w:pPr>
    </w:lvl>
    <w:lvl w:ilvl="2" w:tplc="D7CA0832">
      <w:start w:val="1"/>
      <w:numFmt w:val="lowerRoman"/>
      <w:lvlText w:val="%3."/>
      <w:lvlJc w:val="right"/>
      <w:pPr>
        <w:ind w:left="2160" w:hanging="180"/>
      </w:pPr>
    </w:lvl>
    <w:lvl w:ilvl="3" w:tplc="CA3846AC">
      <w:start w:val="1"/>
      <w:numFmt w:val="decimal"/>
      <w:lvlText w:val="%4."/>
      <w:lvlJc w:val="left"/>
      <w:pPr>
        <w:ind w:left="2880" w:hanging="360"/>
      </w:pPr>
    </w:lvl>
    <w:lvl w:ilvl="4" w:tplc="886617EC">
      <w:start w:val="1"/>
      <w:numFmt w:val="lowerLetter"/>
      <w:lvlText w:val="%5."/>
      <w:lvlJc w:val="left"/>
      <w:pPr>
        <w:ind w:left="3600" w:hanging="360"/>
      </w:pPr>
    </w:lvl>
    <w:lvl w:ilvl="5" w:tplc="1E38CDDC">
      <w:start w:val="1"/>
      <w:numFmt w:val="lowerRoman"/>
      <w:lvlText w:val="%6."/>
      <w:lvlJc w:val="right"/>
      <w:pPr>
        <w:ind w:left="4320" w:hanging="180"/>
      </w:pPr>
    </w:lvl>
    <w:lvl w:ilvl="6" w:tplc="F0A68ED2">
      <w:start w:val="1"/>
      <w:numFmt w:val="decimal"/>
      <w:lvlText w:val="%7."/>
      <w:lvlJc w:val="left"/>
      <w:pPr>
        <w:ind w:left="5040" w:hanging="360"/>
      </w:pPr>
    </w:lvl>
    <w:lvl w:ilvl="7" w:tplc="A0C061AC">
      <w:start w:val="1"/>
      <w:numFmt w:val="lowerLetter"/>
      <w:lvlText w:val="%8."/>
      <w:lvlJc w:val="left"/>
      <w:pPr>
        <w:ind w:left="5760" w:hanging="360"/>
      </w:pPr>
    </w:lvl>
    <w:lvl w:ilvl="8" w:tplc="78EA32F6">
      <w:start w:val="1"/>
      <w:numFmt w:val="lowerRoman"/>
      <w:lvlText w:val="%9."/>
      <w:lvlJc w:val="right"/>
      <w:pPr>
        <w:ind w:left="6480" w:hanging="180"/>
      </w:pPr>
    </w:lvl>
  </w:abstractNum>
  <w:abstractNum w:abstractNumId="11" w15:restartNumberingAfterBreak="0">
    <w:nsid w:val="2F396022"/>
    <w:multiLevelType w:val="hybridMultilevel"/>
    <w:tmpl w:val="2174D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85D70E"/>
    <w:multiLevelType w:val="hybridMultilevel"/>
    <w:tmpl w:val="886E584C"/>
    <w:lvl w:ilvl="0" w:tplc="DC5A1DC4">
      <w:start w:val="1"/>
      <w:numFmt w:val="bullet"/>
      <w:lvlText w:val=""/>
      <w:lvlJc w:val="left"/>
      <w:pPr>
        <w:ind w:left="720" w:hanging="360"/>
      </w:pPr>
      <w:rPr>
        <w:rFonts w:ascii="Symbol" w:hAnsi="Symbol" w:hint="default"/>
      </w:rPr>
    </w:lvl>
    <w:lvl w:ilvl="1" w:tplc="2F5C672E">
      <w:start w:val="1"/>
      <w:numFmt w:val="bullet"/>
      <w:lvlText w:val=""/>
      <w:lvlJc w:val="left"/>
      <w:pPr>
        <w:ind w:left="1440" w:hanging="360"/>
      </w:pPr>
      <w:rPr>
        <w:rFonts w:ascii="Symbol" w:hAnsi="Symbol" w:hint="default"/>
      </w:rPr>
    </w:lvl>
    <w:lvl w:ilvl="2" w:tplc="DB02932C">
      <w:start w:val="1"/>
      <w:numFmt w:val="bullet"/>
      <w:lvlText w:val=""/>
      <w:lvlJc w:val="left"/>
      <w:pPr>
        <w:ind w:left="2160" w:hanging="360"/>
      </w:pPr>
      <w:rPr>
        <w:rFonts w:ascii="Wingdings" w:hAnsi="Wingdings" w:hint="default"/>
      </w:rPr>
    </w:lvl>
    <w:lvl w:ilvl="3" w:tplc="6CA471DC">
      <w:start w:val="1"/>
      <w:numFmt w:val="bullet"/>
      <w:lvlText w:val=""/>
      <w:lvlJc w:val="left"/>
      <w:pPr>
        <w:ind w:left="2880" w:hanging="360"/>
      </w:pPr>
      <w:rPr>
        <w:rFonts w:ascii="Symbol" w:hAnsi="Symbol" w:hint="default"/>
      </w:rPr>
    </w:lvl>
    <w:lvl w:ilvl="4" w:tplc="9172405E">
      <w:start w:val="1"/>
      <w:numFmt w:val="bullet"/>
      <w:lvlText w:val="o"/>
      <w:lvlJc w:val="left"/>
      <w:pPr>
        <w:ind w:left="3600" w:hanging="360"/>
      </w:pPr>
      <w:rPr>
        <w:rFonts w:ascii="Courier New" w:hAnsi="Courier New" w:hint="default"/>
      </w:rPr>
    </w:lvl>
    <w:lvl w:ilvl="5" w:tplc="A2367592">
      <w:start w:val="1"/>
      <w:numFmt w:val="bullet"/>
      <w:lvlText w:val=""/>
      <w:lvlJc w:val="left"/>
      <w:pPr>
        <w:ind w:left="4320" w:hanging="360"/>
      </w:pPr>
      <w:rPr>
        <w:rFonts w:ascii="Wingdings" w:hAnsi="Wingdings" w:hint="default"/>
      </w:rPr>
    </w:lvl>
    <w:lvl w:ilvl="6" w:tplc="EBA600B8">
      <w:start w:val="1"/>
      <w:numFmt w:val="bullet"/>
      <w:lvlText w:val=""/>
      <w:lvlJc w:val="left"/>
      <w:pPr>
        <w:ind w:left="5040" w:hanging="360"/>
      </w:pPr>
      <w:rPr>
        <w:rFonts w:ascii="Symbol" w:hAnsi="Symbol" w:hint="default"/>
      </w:rPr>
    </w:lvl>
    <w:lvl w:ilvl="7" w:tplc="CDEEA0B0">
      <w:start w:val="1"/>
      <w:numFmt w:val="bullet"/>
      <w:lvlText w:val="o"/>
      <w:lvlJc w:val="left"/>
      <w:pPr>
        <w:ind w:left="5760" w:hanging="360"/>
      </w:pPr>
      <w:rPr>
        <w:rFonts w:ascii="Courier New" w:hAnsi="Courier New" w:hint="default"/>
      </w:rPr>
    </w:lvl>
    <w:lvl w:ilvl="8" w:tplc="1BE6CC88">
      <w:start w:val="1"/>
      <w:numFmt w:val="bullet"/>
      <w:lvlText w:val=""/>
      <w:lvlJc w:val="left"/>
      <w:pPr>
        <w:ind w:left="6480" w:hanging="360"/>
      </w:pPr>
      <w:rPr>
        <w:rFonts w:ascii="Wingdings" w:hAnsi="Wingdings" w:hint="default"/>
      </w:rPr>
    </w:lvl>
  </w:abstractNum>
  <w:abstractNum w:abstractNumId="13" w15:restartNumberingAfterBreak="0">
    <w:nsid w:val="3CF7D854"/>
    <w:multiLevelType w:val="hybridMultilevel"/>
    <w:tmpl w:val="E6A02214"/>
    <w:lvl w:ilvl="0" w:tplc="D012D592">
      <w:start w:val="1"/>
      <w:numFmt w:val="decimal"/>
      <w:lvlText w:val="%1)"/>
      <w:lvlJc w:val="left"/>
      <w:pPr>
        <w:ind w:left="720" w:hanging="360"/>
      </w:pPr>
    </w:lvl>
    <w:lvl w:ilvl="1" w:tplc="DE18F988">
      <w:start w:val="1"/>
      <w:numFmt w:val="lowerLetter"/>
      <w:lvlText w:val="%2."/>
      <w:lvlJc w:val="left"/>
      <w:pPr>
        <w:ind w:left="1440" w:hanging="360"/>
      </w:pPr>
    </w:lvl>
    <w:lvl w:ilvl="2" w:tplc="8A3A59EA">
      <w:start w:val="1"/>
      <w:numFmt w:val="lowerRoman"/>
      <w:lvlText w:val="%3."/>
      <w:lvlJc w:val="right"/>
      <w:pPr>
        <w:ind w:left="2160" w:hanging="180"/>
      </w:pPr>
    </w:lvl>
    <w:lvl w:ilvl="3" w:tplc="0226E764">
      <w:start w:val="1"/>
      <w:numFmt w:val="decimal"/>
      <w:lvlText w:val="%4."/>
      <w:lvlJc w:val="left"/>
      <w:pPr>
        <w:ind w:left="2880" w:hanging="360"/>
      </w:pPr>
    </w:lvl>
    <w:lvl w:ilvl="4" w:tplc="797AC330">
      <w:start w:val="1"/>
      <w:numFmt w:val="lowerLetter"/>
      <w:lvlText w:val="%5."/>
      <w:lvlJc w:val="left"/>
      <w:pPr>
        <w:ind w:left="3600" w:hanging="360"/>
      </w:pPr>
    </w:lvl>
    <w:lvl w:ilvl="5" w:tplc="A32A003E">
      <w:start w:val="1"/>
      <w:numFmt w:val="lowerRoman"/>
      <w:lvlText w:val="%6."/>
      <w:lvlJc w:val="right"/>
      <w:pPr>
        <w:ind w:left="4320" w:hanging="180"/>
      </w:pPr>
    </w:lvl>
    <w:lvl w:ilvl="6" w:tplc="BE148F8E">
      <w:start w:val="1"/>
      <w:numFmt w:val="decimal"/>
      <w:lvlText w:val="%7."/>
      <w:lvlJc w:val="left"/>
      <w:pPr>
        <w:ind w:left="5040" w:hanging="360"/>
      </w:pPr>
    </w:lvl>
    <w:lvl w:ilvl="7" w:tplc="DD384F00">
      <w:start w:val="1"/>
      <w:numFmt w:val="lowerLetter"/>
      <w:lvlText w:val="%8."/>
      <w:lvlJc w:val="left"/>
      <w:pPr>
        <w:ind w:left="5760" w:hanging="360"/>
      </w:pPr>
    </w:lvl>
    <w:lvl w:ilvl="8" w:tplc="25D009E4">
      <w:start w:val="1"/>
      <w:numFmt w:val="lowerRoman"/>
      <w:lvlText w:val="%9."/>
      <w:lvlJc w:val="right"/>
      <w:pPr>
        <w:ind w:left="6480" w:hanging="180"/>
      </w:pPr>
    </w:lvl>
  </w:abstractNum>
  <w:abstractNum w:abstractNumId="14" w15:restartNumberingAfterBreak="0">
    <w:nsid w:val="429C1871"/>
    <w:multiLevelType w:val="hybridMultilevel"/>
    <w:tmpl w:val="42F65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EA7F70"/>
    <w:multiLevelType w:val="hybridMultilevel"/>
    <w:tmpl w:val="E0D050E4"/>
    <w:lvl w:ilvl="0" w:tplc="9B548DB4">
      <w:start w:val="1"/>
      <w:numFmt w:val="bullet"/>
      <w:lvlText w:val="-"/>
      <w:lvlJc w:val="left"/>
      <w:pPr>
        <w:ind w:left="720" w:hanging="360"/>
      </w:pPr>
      <w:rPr>
        <w:rFonts w:ascii="Calibri" w:hAnsi="Calibri" w:hint="default"/>
      </w:rPr>
    </w:lvl>
    <w:lvl w:ilvl="1" w:tplc="BA8E90BC">
      <w:start w:val="1"/>
      <w:numFmt w:val="bullet"/>
      <w:lvlText w:val="o"/>
      <w:lvlJc w:val="left"/>
      <w:pPr>
        <w:ind w:left="1440" w:hanging="360"/>
      </w:pPr>
      <w:rPr>
        <w:rFonts w:ascii="Courier New" w:hAnsi="Courier New" w:hint="default"/>
      </w:rPr>
    </w:lvl>
    <w:lvl w:ilvl="2" w:tplc="E0D00AC8">
      <w:start w:val="1"/>
      <w:numFmt w:val="bullet"/>
      <w:lvlText w:val=""/>
      <w:lvlJc w:val="left"/>
      <w:pPr>
        <w:ind w:left="2160" w:hanging="360"/>
      </w:pPr>
      <w:rPr>
        <w:rFonts w:ascii="Wingdings" w:hAnsi="Wingdings" w:hint="default"/>
      </w:rPr>
    </w:lvl>
    <w:lvl w:ilvl="3" w:tplc="EA0ECA54">
      <w:start w:val="1"/>
      <w:numFmt w:val="bullet"/>
      <w:lvlText w:val=""/>
      <w:lvlJc w:val="left"/>
      <w:pPr>
        <w:ind w:left="2880" w:hanging="360"/>
      </w:pPr>
      <w:rPr>
        <w:rFonts w:ascii="Symbol" w:hAnsi="Symbol" w:hint="default"/>
      </w:rPr>
    </w:lvl>
    <w:lvl w:ilvl="4" w:tplc="8424DE46">
      <w:start w:val="1"/>
      <w:numFmt w:val="bullet"/>
      <w:lvlText w:val="o"/>
      <w:lvlJc w:val="left"/>
      <w:pPr>
        <w:ind w:left="3600" w:hanging="360"/>
      </w:pPr>
      <w:rPr>
        <w:rFonts w:ascii="Courier New" w:hAnsi="Courier New" w:hint="default"/>
      </w:rPr>
    </w:lvl>
    <w:lvl w:ilvl="5" w:tplc="E86E70B6">
      <w:start w:val="1"/>
      <w:numFmt w:val="bullet"/>
      <w:lvlText w:val=""/>
      <w:lvlJc w:val="left"/>
      <w:pPr>
        <w:ind w:left="4320" w:hanging="360"/>
      </w:pPr>
      <w:rPr>
        <w:rFonts w:ascii="Wingdings" w:hAnsi="Wingdings" w:hint="default"/>
      </w:rPr>
    </w:lvl>
    <w:lvl w:ilvl="6" w:tplc="79FC3572">
      <w:start w:val="1"/>
      <w:numFmt w:val="bullet"/>
      <w:lvlText w:val=""/>
      <w:lvlJc w:val="left"/>
      <w:pPr>
        <w:ind w:left="5040" w:hanging="360"/>
      </w:pPr>
      <w:rPr>
        <w:rFonts w:ascii="Symbol" w:hAnsi="Symbol" w:hint="default"/>
      </w:rPr>
    </w:lvl>
    <w:lvl w:ilvl="7" w:tplc="C332EE16">
      <w:start w:val="1"/>
      <w:numFmt w:val="bullet"/>
      <w:lvlText w:val="o"/>
      <w:lvlJc w:val="left"/>
      <w:pPr>
        <w:ind w:left="5760" w:hanging="360"/>
      </w:pPr>
      <w:rPr>
        <w:rFonts w:ascii="Courier New" w:hAnsi="Courier New" w:hint="default"/>
      </w:rPr>
    </w:lvl>
    <w:lvl w:ilvl="8" w:tplc="50346886">
      <w:start w:val="1"/>
      <w:numFmt w:val="bullet"/>
      <w:lvlText w:val=""/>
      <w:lvlJc w:val="left"/>
      <w:pPr>
        <w:ind w:left="6480" w:hanging="360"/>
      </w:pPr>
      <w:rPr>
        <w:rFonts w:ascii="Wingdings" w:hAnsi="Wingdings" w:hint="default"/>
      </w:rPr>
    </w:lvl>
  </w:abstractNum>
  <w:abstractNum w:abstractNumId="16" w15:restartNumberingAfterBreak="0">
    <w:nsid w:val="43AE2EE2"/>
    <w:multiLevelType w:val="hybridMultilevel"/>
    <w:tmpl w:val="DEC84D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EFDA29"/>
    <w:multiLevelType w:val="hybridMultilevel"/>
    <w:tmpl w:val="8EAABD08"/>
    <w:lvl w:ilvl="0" w:tplc="918E7A2A">
      <w:start w:val="1"/>
      <w:numFmt w:val="bullet"/>
      <w:lvlText w:val=""/>
      <w:lvlJc w:val="left"/>
      <w:pPr>
        <w:ind w:left="1080" w:hanging="360"/>
      </w:pPr>
      <w:rPr>
        <w:rFonts w:ascii="Symbol" w:hAnsi="Symbol" w:hint="default"/>
      </w:rPr>
    </w:lvl>
    <w:lvl w:ilvl="1" w:tplc="1E308764">
      <w:start w:val="1"/>
      <w:numFmt w:val="bullet"/>
      <w:lvlText w:val="o"/>
      <w:lvlJc w:val="left"/>
      <w:pPr>
        <w:ind w:left="1800" w:hanging="360"/>
      </w:pPr>
      <w:rPr>
        <w:rFonts w:ascii="Courier New" w:hAnsi="Courier New" w:hint="default"/>
      </w:rPr>
    </w:lvl>
    <w:lvl w:ilvl="2" w:tplc="9BA8E1E8">
      <w:start w:val="1"/>
      <w:numFmt w:val="bullet"/>
      <w:lvlText w:val=""/>
      <w:lvlJc w:val="left"/>
      <w:pPr>
        <w:ind w:left="2520" w:hanging="360"/>
      </w:pPr>
      <w:rPr>
        <w:rFonts w:ascii="Wingdings" w:hAnsi="Wingdings" w:hint="default"/>
      </w:rPr>
    </w:lvl>
    <w:lvl w:ilvl="3" w:tplc="2EF49692">
      <w:start w:val="1"/>
      <w:numFmt w:val="bullet"/>
      <w:lvlText w:val=""/>
      <w:lvlJc w:val="left"/>
      <w:pPr>
        <w:ind w:left="3240" w:hanging="360"/>
      </w:pPr>
      <w:rPr>
        <w:rFonts w:ascii="Symbol" w:hAnsi="Symbol" w:hint="default"/>
      </w:rPr>
    </w:lvl>
    <w:lvl w:ilvl="4" w:tplc="C8D4E138">
      <w:start w:val="1"/>
      <w:numFmt w:val="bullet"/>
      <w:lvlText w:val="o"/>
      <w:lvlJc w:val="left"/>
      <w:pPr>
        <w:ind w:left="3960" w:hanging="360"/>
      </w:pPr>
      <w:rPr>
        <w:rFonts w:ascii="Courier New" w:hAnsi="Courier New" w:hint="default"/>
      </w:rPr>
    </w:lvl>
    <w:lvl w:ilvl="5" w:tplc="B01C9FBA">
      <w:start w:val="1"/>
      <w:numFmt w:val="bullet"/>
      <w:lvlText w:val=""/>
      <w:lvlJc w:val="left"/>
      <w:pPr>
        <w:ind w:left="4680" w:hanging="360"/>
      </w:pPr>
      <w:rPr>
        <w:rFonts w:ascii="Wingdings" w:hAnsi="Wingdings" w:hint="default"/>
      </w:rPr>
    </w:lvl>
    <w:lvl w:ilvl="6" w:tplc="50508D72">
      <w:start w:val="1"/>
      <w:numFmt w:val="bullet"/>
      <w:lvlText w:val=""/>
      <w:lvlJc w:val="left"/>
      <w:pPr>
        <w:ind w:left="5400" w:hanging="360"/>
      </w:pPr>
      <w:rPr>
        <w:rFonts w:ascii="Symbol" w:hAnsi="Symbol" w:hint="default"/>
      </w:rPr>
    </w:lvl>
    <w:lvl w:ilvl="7" w:tplc="B8426030">
      <w:start w:val="1"/>
      <w:numFmt w:val="bullet"/>
      <w:lvlText w:val="o"/>
      <w:lvlJc w:val="left"/>
      <w:pPr>
        <w:ind w:left="6120" w:hanging="360"/>
      </w:pPr>
      <w:rPr>
        <w:rFonts w:ascii="Courier New" w:hAnsi="Courier New" w:hint="default"/>
      </w:rPr>
    </w:lvl>
    <w:lvl w:ilvl="8" w:tplc="A6F69DF0">
      <w:start w:val="1"/>
      <w:numFmt w:val="bullet"/>
      <w:lvlText w:val=""/>
      <w:lvlJc w:val="left"/>
      <w:pPr>
        <w:ind w:left="6840" w:hanging="360"/>
      </w:pPr>
      <w:rPr>
        <w:rFonts w:ascii="Wingdings" w:hAnsi="Wingdings" w:hint="default"/>
      </w:rPr>
    </w:lvl>
  </w:abstractNum>
  <w:abstractNum w:abstractNumId="18" w15:restartNumberingAfterBreak="0">
    <w:nsid w:val="492439D9"/>
    <w:multiLevelType w:val="hybridMultilevel"/>
    <w:tmpl w:val="C0003688"/>
    <w:lvl w:ilvl="0" w:tplc="FFFFFFF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7772DFD"/>
    <w:multiLevelType w:val="hybridMultilevel"/>
    <w:tmpl w:val="5AFAC2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8CD77B4"/>
    <w:multiLevelType w:val="hybridMultilevel"/>
    <w:tmpl w:val="E0A0E772"/>
    <w:lvl w:ilvl="0" w:tplc="4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F760A8"/>
    <w:multiLevelType w:val="hybridMultilevel"/>
    <w:tmpl w:val="17E64A4E"/>
    <w:lvl w:ilvl="0" w:tplc="F57AD0D0">
      <w:start w:val="1"/>
      <w:numFmt w:val="bullet"/>
      <w:lvlText w:val=""/>
      <w:lvlJc w:val="left"/>
      <w:pPr>
        <w:ind w:left="720" w:hanging="360"/>
      </w:pPr>
      <w:rPr>
        <w:rFonts w:ascii="Symbol" w:hAnsi="Symbol" w:hint="default"/>
      </w:rPr>
    </w:lvl>
    <w:lvl w:ilvl="1" w:tplc="41BEA3C4">
      <w:numFmt w:val="bullet"/>
      <w:lvlText w:val="-"/>
      <w:lvlJc w:val="left"/>
      <w:pPr>
        <w:ind w:left="1440" w:hanging="360"/>
      </w:pPr>
      <w:rPr>
        <w:rFonts w:ascii="Calibri" w:hAnsi="Calibri" w:hint="default"/>
      </w:rPr>
    </w:lvl>
    <w:lvl w:ilvl="2" w:tplc="3AB81770">
      <w:start w:val="1"/>
      <w:numFmt w:val="bullet"/>
      <w:lvlText w:val=""/>
      <w:lvlJc w:val="left"/>
      <w:pPr>
        <w:ind w:left="2160" w:hanging="360"/>
      </w:pPr>
      <w:rPr>
        <w:rFonts w:ascii="Wingdings" w:hAnsi="Wingdings" w:hint="default"/>
      </w:rPr>
    </w:lvl>
    <w:lvl w:ilvl="3" w:tplc="941A5604">
      <w:start w:val="1"/>
      <w:numFmt w:val="bullet"/>
      <w:lvlText w:val=""/>
      <w:lvlJc w:val="left"/>
      <w:pPr>
        <w:ind w:left="2880" w:hanging="360"/>
      </w:pPr>
      <w:rPr>
        <w:rFonts w:ascii="Symbol" w:hAnsi="Symbol" w:hint="default"/>
      </w:rPr>
    </w:lvl>
    <w:lvl w:ilvl="4" w:tplc="50343702">
      <w:start w:val="1"/>
      <w:numFmt w:val="bullet"/>
      <w:lvlText w:val="o"/>
      <w:lvlJc w:val="left"/>
      <w:pPr>
        <w:ind w:left="3600" w:hanging="360"/>
      </w:pPr>
      <w:rPr>
        <w:rFonts w:ascii="Courier New" w:hAnsi="Courier New" w:hint="default"/>
      </w:rPr>
    </w:lvl>
    <w:lvl w:ilvl="5" w:tplc="BA8C43BE">
      <w:start w:val="1"/>
      <w:numFmt w:val="bullet"/>
      <w:lvlText w:val=""/>
      <w:lvlJc w:val="left"/>
      <w:pPr>
        <w:ind w:left="4320" w:hanging="360"/>
      </w:pPr>
      <w:rPr>
        <w:rFonts w:ascii="Wingdings" w:hAnsi="Wingdings" w:hint="default"/>
      </w:rPr>
    </w:lvl>
    <w:lvl w:ilvl="6" w:tplc="2ECEDF56">
      <w:start w:val="1"/>
      <w:numFmt w:val="bullet"/>
      <w:lvlText w:val=""/>
      <w:lvlJc w:val="left"/>
      <w:pPr>
        <w:ind w:left="5040" w:hanging="360"/>
      </w:pPr>
      <w:rPr>
        <w:rFonts w:ascii="Symbol" w:hAnsi="Symbol" w:hint="default"/>
      </w:rPr>
    </w:lvl>
    <w:lvl w:ilvl="7" w:tplc="611AAE42">
      <w:start w:val="1"/>
      <w:numFmt w:val="bullet"/>
      <w:lvlText w:val="o"/>
      <w:lvlJc w:val="left"/>
      <w:pPr>
        <w:ind w:left="5760" w:hanging="360"/>
      </w:pPr>
      <w:rPr>
        <w:rFonts w:ascii="Courier New" w:hAnsi="Courier New" w:hint="default"/>
      </w:rPr>
    </w:lvl>
    <w:lvl w:ilvl="8" w:tplc="98F8FE1A">
      <w:start w:val="1"/>
      <w:numFmt w:val="bullet"/>
      <w:lvlText w:val=""/>
      <w:lvlJc w:val="left"/>
      <w:pPr>
        <w:ind w:left="6480" w:hanging="360"/>
      </w:pPr>
      <w:rPr>
        <w:rFonts w:ascii="Wingdings" w:hAnsi="Wingdings" w:hint="default"/>
      </w:rPr>
    </w:lvl>
  </w:abstractNum>
  <w:abstractNum w:abstractNumId="22" w15:restartNumberingAfterBreak="0">
    <w:nsid w:val="66AA62FE"/>
    <w:multiLevelType w:val="hybridMultilevel"/>
    <w:tmpl w:val="136EDD7C"/>
    <w:lvl w:ilvl="0" w:tplc="26AE3C52">
      <w:start w:val="1"/>
      <w:numFmt w:val="decimal"/>
      <w:lvlText w:val="%1."/>
      <w:lvlJc w:val="left"/>
      <w:pPr>
        <w:ind w:left="720" w:hanging="360"/>
      </w:pPr>
      <w:rPr>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872687B"/>
    <w:multiLevelType w:val="hybridMultilevel"/>
    <w:tmpl w:val="E4BCBCB0"/>
    <w:lvl w:ilvl="0" w:tplc="22B2650C">
      <w:start w:val="1"/>
      <w:numFmt w:val="bullet"/>
      <w:lvlText w:val=""/>
      <w:lvlJc w:val="left"/>
      <w:pPr>
        <w:ind w:left="720" w:hanging="360"/>
      </w:pPr>
      <w:rPr>
        <w:rFonts w:ascii="Symbol" w:hAnsi="Symbol" w:hint="default"/>
      </w:rPr>
    </w:lvl>
    <w:lvl w:ilvl="1" w:tplc="1C845B5C">
      <w:start w:val="1"/>
      <w:numFmt w:val="bullet"/>
      <w:lvlText w:val=""/>
      <w:lvlJc w:val="left"/>
      <w:pPr>
        <w:ind w:left="1440" w:hanging="360"/>
      </w:pPr>
      <w:rPr>
        <w:rFonts w:ascii="Symbol" w:hAnsi="Symbol" w:hint="default"/>
      </w:rPr>
    </w:lvl>
    <w:lvl w:ilvl="2" w:tplc="4B7C4C20">
      <w:start w:val="1"/>
      <w:numFmt w:val="bullet"/>
      <w:lvlText w:val=""/>
      <w:lvlJc w:val="left"/>
      <w:pPr>
        <w:ind w:left="2160" w:hanging="360"/>
      </w:pPr>
      <w:rPr>
        <w:rFonts w:ascii="Wingdings" w:hAnsi="Wingdings" w:hint="default"/>
      </w:rPr>
    </w:lvl>
    <w:lvl w:ilvl="3" w:tplc="D270BD84">
      <w:start w:val="1"/>
      <w:numFmt w:val="bullet"/>
      <w:lvlText w:val=""/>
      <w:lvlJc w:val="left"/>
      <w:pPr>
        <w:ind w:left="2880" w:hanging="360"/>
      </w:pPr>
      <w:rPr>
        <w:rFonts w:ascii="Symbol" w:hAnsi="Symbol" w:hint="default"/>
      </w:rPr>
    </w:lvl>
    <w:lvl w:ilvl="4" w:tplc="EFAA09C2">
      <w:start w:val="1"/>
      <w:numFmt w:val="bullet"/>
      <w:lvlText w:val="o"/>
      <w:lvlJc w:val="left"/>
      <w:pPr>
        <w:ind w:left="3600" w:hanging="360"/>
      </w:pPr>
      <w:rPr>
        <w:rFonts w:ascii="Courier New" w:hAnsi="Courier New" w:hint="default"/>
      </w:rPr>
    </w:lvl>
    <w:lvl w:ilvl="5" w:tplc="9B36F684">
      <w:start w:val="1"/>
      <w:numFmt w:val="bullet"/>
      <w:lvlText w:val=""/>
      <w:lvlJc w:val="left"/>
      <w:pPr>
        <w:ind w:left="4320" w:hanging="360"/>
      </w:pPr>
      <w:rPr>
        <w:rFonts w:ascii="Wingdings" w:hAnsi="Wingdings" w:hint="default"/>
      </w:rPr>
    </w:lvl>
    <w:lvl w:ilvl="6" w:tplc="BA7CABA8">
      <w:start w:val="1"/>
      <w:numFmt w:val="bullet"/>
      <w:lvlText w:val=""/>
      <w:lvlJc w:val="left"/>
      <w:pPr>
        <w:ind w:left="5040" w:hanging="360"/>
      </w:pPr>
      <w:rPr>
        <w:rFonts w:ascii="Symbol" w:hAnsi="Symbol" w:hint="default"/>
      </w:rPr>
    </w:lvl>
    <w:lvl w:ilvl="7" w:tplc="CE342D44">
      <w:start w:val="1"/>
      <w:numFmt w:val="bullet"/>
      <w:lvlText w:val="o"/>
      <w:lvlJc w:val="left"/>
      <w:pPr>
        <w:ind w:left="5760" w:hanging="360"/>
      </w:pPr>
      <w:rPr>
        <w:rFonts w:ascii="Courier New" w:hAnsi="Courier New" w:hint="default"/>
      </w:rPr>
    </w:lvl>
    <w:lvl w:ilvl="8" w:tplc="0EE0EA58">
      <w:start w:val="1"/>
      <w:numFmt w:val="bullet"/>
      <w:lvlText w:val=""/>
      <w:lvlJc w:val="left"/>
      <w:pPr>
        <w:ind w:left="6480" w:hanging="360"/>
      </w:pPr>
      <w:rPr>
        <w:rFonts w:ascii="Wingdings" w:hAnsi="Wingdings" w:hint="default"/>
      </w:rPr>
    </w:lvl>
  </w:abstractNum>
  <w:abstractNum w:abstractNumId="24" w15:restartNumberingAfterBreak="0">
    <w:nsid w:val="69DF4C41"/>
    <w:multiLevelType w:val="hybridMultilevel"/>
    <w:tmpl w:val="E576840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C455EB0"/>
    <w:multiLevelType w:val="hybridMultilevel"/>
    <w:tmpl w:val="98347DDA"/>
    <w:lvl w:ilvl="0" w:tplc="70168FC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EB7DB78"/>
    <w:multiLevelType w:val="hybridMultilevel"/>
    <w:tmpl w:val="29945C7A"/>
    <w:lvl w:ilvl="0" w:tplc="46D26248">
      <w:start w:val="1"/>
      <w:numFmt w:val="decimal"/>
      <w:lvlText w:val="%1."/>
      <w:lvlJc w:val="left"/>
      <w:pPr>
        <w:ind w:left="720" w:hanging="360"/>
      </w:pPr>
    </w:lvl>
    <w:lvl w:ilvl="1" w:tplc="BC50EFC0">
      <w:start w:val="1"/>
      <w:numFmt w:val="lowerLetter"/>
      <w:lvlText w:val="%2."/>
      <w:lvlJc w:val="left"/>
      <w:pPr>
        <w:ind w:left="1440" w:hanging="360"/>
      </w:pPr>
    </w:lvl>
    <w:lvl w:ilvl="2" w:tplc="190084BC">
      <w:start w:val="1"/>
      <w:numFmt w:val="lowerRoman"/>
      <w:lvlText w:val="%3."/>
      <w:lvlJc w:val="right"/>
      <w:pPr>
        <w:ind w:left="2160" w:hanging="180"/>
      </w:pPr>
    </w:lvl>
    <w:lvl w:ilvl="3" w:tplc="AE3EEDCC">
      <w:start w:val="1"/>
      <w:numFmt w:val="decimal"/>
      <w:lvlText w:val="%4."/>
      <w:lvlJc w:val="left"/>
      <w:pPr>
        <w:ind w:left="2880" w:hanging="360"/>
      </w:pPr>
    </w:lvl>
    <w:lvl w:ilvl="4" w:tplc="6032F640">
      <w:start w:val="1"/>
      <w:numFmt w:val="lowerLetter"/>
      <w:lvlText w:val="%5."/>
      <w:lvlJc w:val="left"/>
      <w:pPr>
        <w:ind w:left="3600" w:hanging="360"/>
      </w:pPr>
    </w:lvl>
    <w:lvl w:ilvl="5" w:tplc="87E4C026">
      <w:start w:val="1"/>
      <w:numFmt w:val="lowerRoman"/>
      <w:lvlText w:val="%6."/>
      <w:lvlJc w:val="right"/>
      <w:pPr>
        <w:ind w:left="4320" w:hanging="180"/>
      </w:pPr>
    </w:lvl>
    <w:lvl w:ilvl="6" w:tplc="EF32E96C">
      <w:start w:val="1"/>
      <w:numFmt w:val="decimal"/>
      <w:lvlText w:val="%7."/>
      <w:lvlJc w:val="left"/>
      <w:pPr>
        <w:ind w:left="5040" w:hanging="360"/>
      </w:pPr>
    </w:lvl>
    <w:lvl w:ilvl="7" w:tplc="96247DE6">
      <w:start w:val="1"/>
      <w:numFmt w:val="lowerLetter"/>
      <w:lvlText w:val="%8."/>
      <w:lvlJc w:val="left"/>
      <w:pPr>
        <w:ind w:left="5760" w:hanging="360"/>
      </w:pPr>
    </w:lvl>
    <w:lvl w:ilvl="8" w:tplc="82EAC5D6">
      <w:start w:val="1"/>
      <w:numFmt w:val="lowerRoman"/>
      <w:lvlText w:val="%9."/>
      <w:lvlJc w:val="right"/>
      <w:pPr>
        <w:ind w:left="6480" w:hanging="180"/>
      </w:pPr>
    </w:lvl>
  </w:abstractNum>
  <w:abstractNum w:abstractNumId="27" w15:restartNumberingAfterBreak="0">
    <w:nsid w:val="6FAA25E2"/>
    <w:multiLevelType w:val="hybridMultilevel"/>
    <w:tmpl w:val="F9467478"/>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28" w15:restartNumberingAfterBreak="0">
    <w:nsid w:val="6FFA22CC"/>
    <w:multiLevelType w:val="hybridMultilevel"/>
    <w:tmpl w:val="9F727194"/>
    <w:lvl w:ilvl="0" w:tplc="79AE95E2">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9" w15:restartNumberingAfterBreak="0">
    <w:nsid w:val="72CA113F"/>
    <w:multiLevelType w:val="hybridMultilevel"/>
    <w:tmpl w:val="3D8EDE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31C470A"/>
    <w:multiLevelType w:val="hybridMultilevel"/>
    <w:tmpl w:val="8430B3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D20FF5"/>
    <w:multiLevelType w:val="hybridMultilevel"/>
    <w:tmpl w:val="D108ADCE"/>
    <w:lvl w:ilvl="0" w:tplc="26AE3C52">
      <w:start w:val="1"/>
      <w:numFmt w:val="decimal"/>
      <w:lvlText w:val="%1."/>
      <w:lvlJc w:val="left"/>
      <w:pPr>
        <w:ind w:left="720" w:hanging="360"/>
      </w:pPr>
      <w:rPr>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88C12C6"/>
    <w:multiLevelType w:val="hybridMultilevel"/>
    <w:tmpl w:val="181C4EFA"/>
    <w:lvl w:ilvl="0" w:tplc="558E8558">
      <w:start w:val="1"/>
      <w:numFmt w:val="decimal"/>
      <w:lvlText w:val="%1)"/>
      <w:lvlJc w:val="left"/>
      <w:pPr>
        <w:ind w:left="720" w:hanging="360"/>
      </w:pPr>
    </w:lvl>
    <w:lvl w:ilvl="1" w:tplc="182CBC10">
      <w:start w:val="1"/>
      <w:numFmt w:val="lowerLetter"/>
      <w:lvlText w:val="%2."/>
      <w:lvlJc w:val="left"/>
      <w:pPr>
        <w:ind w:left="1440" w:hanging="360"/>
      </w:pPr>
    </w:lvl>
    <w:lvl w:ilvl="2" w:tplc="3E6E85EC">
      <w:start w:val="1"/>
      <w:numFmt w:val="lowerRoman"/>
      <w:lvlText w:val="%3."/>
      <w:lvlJc w:val="right"/>
      <w:pPr>
        <w:ind w:left="2160" w:hanging="180"/>
      </w:pPr>
    </w:lvl>
    <w:lvl w:ilvl="3" w:tplc="367A4350">
      <w:start w:val="1"/>
      <w:numFmt w:val="decimal"/>
      <w:lvlText w:val="%4."/>
      <w:lvlJc w:val="left"/>
      <w:pPr>
        <w:ind w:left="2880" w:hanging="360"/>
      </w:pPr>
    </w:lvl>
    <w:lvl w:ilvl="4" w:tplc="C0C6F8B0">
      <w:start w:val="1"/>
      <w:numFmt w:val="lowerLetter"/>
      <w:lvlText w:val="%5."/>
      <w:lvlJc w:val="left"/>
      <w:pPr>
        <w:ind w:left="3600" w:hanging="360"/>
      </w:pPr>
    </w:lvl>
    <w:lvl w:ilvl="5" w:tplc="1428CB24">
      <w:start w:val="1"/>
      <w:numFmt w:val="lowerRoman"/>
      <w:lvlText w:val="%6."/>
      <w:lvlJc w:val="right"/>
      <w:pPr>
        <w:ind w:left="4320" w:hanging="180"/>
      </w:pPr>
    </w:lvl>
    <w:lvl w:ilvl="6" w:tplc="C5640D6C">
      <w:start w:val="1"/>
      <w:numFmt w:val="decimal"/>
      <w:lvlText w:val="%7."/>
      <w:lvlJc w:val="left"/>
      <w:pPr>
        <w:ind w:left="5040" w:hanging="360"/>
      </w:pPr>
    </w:lvl>
    <w:lvl w:ilvl="7" w:tplc="5712DE88">
      <w:start w:val="1"/>
      <w:numFmt w:val="lowerLetter"/>
      <w:lvlText w:val="%8."/>
      <w:lvlJc w:val="left"/>
      <w:pPr>
        <w:ind w:left="5760" w:hanging="360"/>
      </w:pPr>
    </w:lvl>
    <w:lvl w:ilvl="8" w:tplc="C4EC080E">
      <w:start w:val="1"/>
      <w:numFmt w:val="lowerRoman"/>
      <w:lvlText w:val="%9."/>
      <w:lvlJc w:val="right"/>
      <w:pPr>
        <w:ind w:left="6480" w:hanging="180"/>
      </w:pPr>
    </w:lvl>
  </w:abstractNum>
  <w:abstractNum w:abstractNumId="33" w15:restartNumberingAfterBreak="0">
    <w:nsid w:val="7FA8FE28"/>
    <w:multiLevelType w:val="hybridMultilevel"/>
    <w:tmpl w:val="C57239F4"/>
    <w:lvl w:ilvl="0" w:tplc="964443B6">
      <w:start w:val="1"/>
      <w:numFmt w:val="decimal"/>
      <w:lvlText w:val="%1)"/>
      <w:lvlJc w:val="left"/>
      <w:pPr>
        <w:ind w:left="720" w:hanging="360"/>
      </w:pPr>
    </w:lvl>
    <w:lvl w:ilvl="1" w:tplc="1DEC3CC4">
      <w:start w:val="1"/>
      <w:numFmt w:val="lowerLetter"/>
      <w:lvlText w:val="%2."/>
      <w:lvlJc w:val="left"/>
      <w:pPr>
        <w:ind w:left="1440" w:hanging="360"/>
      </w:pPr>
    </w:lvl>
    <w:lvl w:ilvl="2" w:tplc="A8707976">
      <w:start w:val="1"/>
      <w:numFmt w:val="lowerRoman"/>
      <w:lvlText w:val="%3."/>
      <w:lvlJc w:val="right"/>
      <w:pPr>
        <w:ind w:left="2160" w:hanging="180"/>
      </w:pPr>
    </w:lvl>
    <w:lvl w:ilvl="3" w:tplc="07AE11B4">
      <w:start w:val="1"/>
      <w:numFmt w:val="decimal"/>
      <w:lvlText w:val="%4."/>
      <w:lvlJc w:val="left"/>
      <w:pPr>
        <w:ind w:left="2880" w:hanging="360"/>
      </w:pPr>
    </w:lvl>
    <w:lvl w:ilvl="4" w:tplc="A41429BE">
      <w:start w:val="1"/>
      <w:numFmt w:val="lowerLetter"/>
      <w:lvlText w:val="%5."/>
      <w:lvlJc w:val="left"/>
      <w:pPr>
        <w:ind w:left="3600" w:hanging="360"/>
      </w:pPr>
    </w:lvl>
    <w:lvl w:ilvl="5" w:tplc="B2CA6C0C">
      <w:start w:val="1"/>
      <w:numFmt w:val="lowerRoman"/>
      <w:lvlText w:val="%6."/>
      <w:lvlJc w:val="right"/>
      <w:pPr>
        <w:ind w:left="4320" w:hanging="180"/>
      </w:pPr>
    </w:lvl>
    <w:lvl w:ilvl="6" w:tplc="645815D0">
      <w:start w:val="1"/>
      <w:numFmt w:val="decimal"/>
      <w:lvlText w:val="%7."/>
      <w:lvlJc w:val="left"/>
      <w:pPr>
        <w:ind w:left="5040" w:hanging="360"/>
      </w:pPr>
    </w:lvl>
    <w:lvl w:ilvl="7" w:tplc="4B5ED724">
      <w:start w:val="1"/>
      <w:numFmt w:val="lowerLetter"/>
      <w:lvlText w:val="%8."/>
      <w:lvlJc w:val="left"/>
      <w:pPr>
        <w:ind w:left="5760" w:hanging="360"/>
      </w:pPr>
    </w:lvl>
    <w:lvl w:ilvl="8" w:tplc="196455D0">
      <w:start w:val="1"/>
      <w:numFmt w:val="lowerRoman"/>
      <w:lvlText w:val="%9."/>
      <w:lvlJc w:val="right"/>
      <w:pPr>
        <w:ind w:left="6480" w:hanging="180"/>
      </w:pPr>
    </w:lvl>
  </w:abstractNum>
  <w:abstractNum w:abstractNumId="34" w15:restartNumberingAfterBreak="0">
    <w:nsid w:val="7FE368E4"/>
    <w:multiLevelType w:val="hybridMultilevel"/>
    <w:tmpl w:val="6B2E2B90"/>
    <w:lvl w:ilvl="0" w:tplc="A7586856">
      <w:numFmt w:val="bullet"/>
      <w:lvlText w:val="-"/>
      <w:lvlJc w:val="left"/>
      <w:pPr>
        <w:ind w:left="1440" w:hanging="360"/>
      </w:pPr>
      <w:rPr>
        <w:rFonts w:ascii="Calibri" w:eastAsia="Calibri" w:hAnsi="Calibri"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16cid:durableId="1575552298">
    <w:abstractNumId w:val="21"/>
  </w:num>
  <w:num w:numId="2" w16cid:durableId="76171946">
    <w:abstractNumId w:val="15"/>
  </w:num>
  <w:num w:numId="3" w16cid:durableId="467891986">
    <w:abstractNumId w:val="7"/>
  </w:num>
  <w:num w:numId="4" w16cid:durableId="231890961">
    <w:abstractNumId w:val="23"/>
  </w:num>
  <w:num w:numId="5" w16cid:durableId="1001851010">
    <w:abstractNumId w:val="13"/>
  </w:num>
  <w:num w:numId="6" w16cid:durableId="146477217">
    <w:abstractNumId w:val="33"/>
  </w:num>
  <w:num w:numId="7" w16cid:durableId="46998875">
    <w:abstractNumId w:val="10"/>
  </w:num>
  <w:num w:numId="8" w16cid:durableId="1376614003">
    <w:abstractNumId w:val="17"/>
  </w:num>
  <w:num w:numId="9" w16cid:durableId="1431927603">
    <w:abstractNumId w:val="12"/>
  </w:num>
  <w:num w:numId="10" w16cid:durableId="1782453621">
    <w:abstractNumId w:val="26"/>
  </w:num>
  <w:num w:numId="11" w16cid:durableId="1341084019">
    <w:abstractNumId w:val="32"/>
  </w:num>
  <w:num w:numId="12" w16cid:durableId="1899514020">
    <w:abstractNumId w:val="22"/>
  </w:num>
  <w:num w:numId="13" w16cid:durableId="1974097848">
    <w:abstractNumId w:val="30"/>
  </w:num>
  <w:num w:numId="14" w16cid:durableId="875654165">
    <w:abstractNumId w:val="20"/>
  </w:num>
  <w:num w:numId="15" w16cid:durableId="911698442">
    <w:abstractNumId w:val="16"/>
  </w:num>
  <w:num w:numId="16" w16cid:durableId="1346664795">
    <w:abstractNumId w:val="14"/>
  </w:num>
  <w:num w:numId="17" w16cid:durableId="1670137326">
    <w:abstractNumId w:val="2"/>
  </w:num>
  <w:num w:numId="18" w16cid:durableId="617611489">
    <w:abstractNumId w:val="34"/>
  </w:num>
  <w:num w:numId="19" w16cid:durableId="1339500812">
    <w:abstractNumId w:val="6"/>
  </w:num>
  <w:num w:numId="20" w16cid:durableId="1727606525">
    <w:abstractNumId w:val="3"/>
  </w:num>
  <w:num w:numId="21" w16cid:durableId="163984368">
    <w:abstractNumId w:val="24"/>
  </w:num>
  <w:num w:numId="22" w16cid:durableId="1290277706">
    <w:abstractNumId w:val="25"/>
  </w:num>
  <w:num w:numId="23" w16cid:durableId="1648165042">
    <w:abstractNumId w:val="19"/>
  </w:num>
  <w:num w:numId="24" w16cid:durableId="894241375">
    <w:abstractNumId w:val="18"/>
  </w:num>
  <w:num w:numId="25" w16cid:durableId="1560508608">
    <w:abstractNumId w:val="27"/>
  </w:num>
  <w:num w:numId="26" w16cid:durableId="21417241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3649532">
    <w:abstractNumId w:val="0"/>
  </w:num>
  <w:num w:numId="28" w16cid:durableId="601497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5623479">
    <w:abstractNumId w:val="5"/>
  </w:num>
  <w:num w:numId="30" w16cid:durableId="673873192">
    <w:abstractNumId w:val="9"/>
  </w:num>
  <w:num w:numId="31" w16cid:durableId="750783651">
    <w:abstractNumId w:val="8"/>
  </w:num>
  <w:num w:numId="32" w16cid:durableId="1278370154">
    <w:abstractNumId w:val="4"/>
  </w:num>
  <w:num w:numId="33" w16cid:durableId="1007027529">
    <w:abstractNumId w:val="1"/>
  </w:num>
  <w:num w:numId="34" w16cid:durableId="1360856498">
    <w:abstractNumId w:val="29"/>
  </w:num>
  <w:num w:numId="35" w16cid:durableId="6009918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EB"/>
    <w:rsid w:val="00013895"/>
    <w:rsid w:val="000258E6"/>
    <w:rsid w:val="0003061C"/>
    <w:rsid w:val="000344B4"/>
    <w:rsid w:val="00034B1C"/>
    <w:rsid w:val="00035419"/>
    <w:rsid w:val="00036803"/>
    <w:rsid w:val="000371A7"/>
    <w:rsid w:val="00037531"/>
    <w:rsid w:val="0005406D"/>
    <w:rsid w:val="00060324"/>
    <w:rsid w:val="00061335"/>
    <w:rsid w:val="00064617"/>
    <w:rsid w:val="000663D1"/>
    <w:rsid w:val="000734F0"/>
    <w:rsid w:val="000772C2"/>
    <w:rsid w:val="00077858"/>
    <w:rsid w:val="00081B1D"/>
    <w:rsid w:val="00093AE1"/>
    <w:rsid w:val="00093D04"/>
    <w:rsid w:val="00094250"/>
    <w:rsid w:val="0009527E"/>
    <w:rsid w:val="000A68CE"/>
    <w:rsid w:val="000A7B9E"/>
    <w:rsid w:val="000B08B7"/>
    <w:rsid w:val="000B30BB"/>
    <w:rsid w:val="000C04A1"/>
    <w:rsid w:val="000C05E0"/>
    <w:rsid w:val="000C5AF9"/>
    <w:rsid w:val="000C5D23"/>
    <w:rsid w:val="000C721F"/>
    <w:rsid w:val="000C7B79"/>
    <w:rsid w:val="000D21A9"/>
    <w:rsid w:val="000D3B72"/>
    <w:rsid w:val="000D500A"/>
    <w:rsid w:val="000D5E87"/>
    <w:rsid w:val="000E0D0D"/>
    <w:rsid w:val="000E482D"/>
    <w:rsid w:val="000E6AB7"/>
    <w:rsid w:val="000E6ED1"/>
    <w:rsid w:val="000F164E"/>
    <w:rsid w:val="0010249A"/>
    <w:rsid w:val="00114485"/>
    <w:rsid w:val="00114802"/>
    <w:rsid w:val="001220EE"/>
    <w:rsid w:val="00127248"/>
    <w:rsid w:val="00130835"/>
    <w:rsid w:val="0013431A"/>
    <w:rsid w:val="00135C2D"/>
    <w:rsid w:val="00137BAB"/>
    <w:rsid w:val="0015129C"/>
    <w:rsid w:val="00152DE8"/>
    <w:rsid w:val="00171642"/>
    <w:rsid w:val="00175B89"/>
    <w:rsid w:val="00181033"/>
    <w:rsid w:val="00186879"/>
    <w:rsid w:val="001A2EA5"/>
    <w:rsid w:val="001B0F3D"/>
    <w:rsid w:val="001B15FF"/>
    <w:rsid w:val="001B1BC1"/>
    <w:rsid w:val="001C0669"/>
    <w:rsid w:val="001C2A39"/>
    <w:rsid w:val="001C7951"/>
    <w:rsid w:val="001D0078"/>
    <w:rsid w:val="001D48C6"/>
    <w:rsid w:val="001E0288"/>
    <w:rsid w:val="001E0A02"/>
    <w:rsid w:val="001E1437"/>
    <w:rsid w:val="001E41C2"/>
    <w:rsid w:val="001E4D32"/>
    <w:rsid w:val="001E5404"/>
    <w:rsid w:val="001F2A3F"/>
    <w:rsid w:val="001F4AD6"/>
    <w:rsid w:val="001F6F10"/>
    <w:rsid w:val="002011BF"/>
    <w:rsid w:val="00201336"/>
    <w:rsid w:val="002042AB"/>
    <w:rsid w:val="0020550C"/>
    <w:rsid w:val="0020741F"/>
    <w:rsid w:val="002079BA"/>
    <w:rsid w:val="00207C61"/>
    <w:rsid w:val="00207EDC"/>
    <w:rsid w:val="00207EF8"/>
    <w:rsid w:val="002122DB"/>
    <w:rsid w:val="002138F1"/>
    <w:rsid w:val="002160C6"/>
    <w:rsid w:val="00217E62"/>
    <w:rsid w:val="0022018A"/>
    <w:rsid w:val="00222E8F"/>
    <w:rsid w:val="002267CC"/>
    <w:rsid w:val="00235FC9"/>
    <w:rsid w:val="002464CB"/>
    <w:rsid w:val="00247FB6"/>
    <w:rsid w:val="00250A1B"/>
    <w:rsid w:val="00262359"/>
    <w:rsid w:val="00272D07"/>
    <w:rsid w:val="002825FC"/>
    <w:rsid w:val="002941F5"/>
    <w:rsid w:val="00295FC0"/>
    <w:rsid w:val="002A3A78"/>
    <w:rsid w:val="002A46F1"/>
    <w:rsid w:val="002B2B2B"/>
    <w:rsid w:val="002B4948"/>
    <w:rsid w:val="002E389C"/>
    <w:rsid w:val="002E4A19"/>
    <w:rsid w:val="002E5C95"/>
    <w:rsid w:val="002E64CE"/>
    <w:rsid w:val="002F1181"/>
    <w:rsid w:val="002F3CFA"/>
    <w:rsid w:val="00303316"/>
    <w:rsid w:val="003106D6"/>
    <w:rsid w:val="00314567"/>
    <w:rsid w:val="003160D3"/>
    <w:rsid w:val="00316964"/>
    <w:rsid w:val="003201D7"/>
    <w:rsid w:val="003301E3"/>
    <w:rsid w:val="00335792"/>
    <w:rsid w:val="0034606A"/>
    <w:rsid w:val="003460DC"/>
    <w:rsid w:val="00352CEA"/>
    <w:rsid w:val="003622EC"/>
    <w:rsid w:val="00366A4C"/>
    <w:rsid w:val="0037167C"/>
    <w:rsid w:val="00372CAD"/>
    <w:rsid w:val="00374CC9"/>
    <w:rsid w:val="00374EC7"/>
    <w:rsid w:val="00382EFD"/>
    <w:rsid w:val="00387FA2"/>
    <w:rsid w:val="003911BA"/>
    <w:rsid w:val="00391A09"/>
    <w:rsid w:val="003939EB"/>
    <w:rsid w:val="003969FC"/>
    <w:rsid w:val="003A7170"/>
    <w:rsid w:val="003B5EE9"/>
    <w:rsid w:val="003D1307"/>
    <w:rsid w:val="003D23CD"/>
    <w:rsid w:val="003D4694"/>
    <w:rsid w:val="003E38B8"/>
    <w:rsid w:val="003E3CD4"/>
    <w:rsid w:val="003E722D"/>
    <w:rsid w:val="003E7E04"/>
    <w:rsid w:val="003E7F85"/>
    <w:rsid w:val="003F5426"/>
    <w:rsid w:val="00401B64"/>
    <w:rsid w:val="00401DC6"/>
    <w:rsid w:val="00402A32"/>
    <w:rsid w:val="0042463D"/>
    <w:rsid w:val="00434425"/>
    <w:rsid w:val="0044093F"/>
    <w:rsid w:val="004429D5"/>
    <w:rsid w:val="00446EE8"/>
    <w:rsid w:val="00456857"/>
    <w:rsid w:val="00463BA9"/>
    <w:rsid w:val="004642FB"/>
    <w:rsid w:val="0046512F"/>
    <w:rsid w:val="0046650C"/>
    <w:rsid w:val="00472E8D"/>
    <w:rsid w:val="0049148F"/>
    <w:rsid w:val="004915EA"/>
    <w:rsid w:val="004A10B3"/>
    <w:rsid w:val="004A519C"/>
    <w:rsid w:val="004B2D72"/>
    <w:rsid w:val="004B7E5B"/>
    <w:rsid w:val="004C316E"/>
    <w:rsid w:val="004C7DBC"/>
    <w:rsid w:val="004D4FCC"/>
    <w:rsid w:val="004D7716"/>
    <w:rsid w:val="004E2A45"/>
    <w:rsid w:val="004E430E"/>
    <w:rsid w:val="004E4442"/>
    <w:rsid w:val="004E7E7F"/>
    <w:rsid w:val="00505C3B"/>
    <w:rsid w:val="00506EDA"/>
    <w:rsid w:val="00506F9B"/>
    <w:rsid w:val="005112B5"/>
    <w:rsid w:val="00516B5F"/>
    <w:rsid w:val="00520E71"/>
    <w:rsid w:val="0052215F"/>
    <w:rsid w:val="00522F26"/>
    <w:rsid w:val="00525F61"/>
    <w:rsid w:val="005322D6"/>
    <w:rsid w:val="00544DBA"/>
    <w:rsid w:val="005471C9"/>
    <w:rsid w:val="00561D90"/>
    <w:rsid w:val="005661E2"/>
    <w:rsid w:val="00576B54"/>
    <w:rsid w:val="0058244D"/>
    <w:rsid w:val="00582C66"/>
    <w:rsid w:val="00585D99"/>
    <w:rsid w:val="0058762C"/>
    <w:rsid w:val="00590339"/>
    <w:rsid w:val="0059185B"/>
    <w:rsid w:val="00592103"/>
    <w:rsid w:val="0059786E"/>
    <w:rsid w:val="00597F98"/>
    <w:rsid w:val="005A581C"/>
    <w:rsid w:val="005B3D94"/>
    <w:rsid w:val="005B63AB"/>
    <w:rsid w:val="005D3043"/>
    <w:rsid w:val="005D433C"/>
    <w:rsid w:val="005E16BF"/>
    <w:rsid w:val="005E1DA0"/>
    <w:rsid w:val="005E5D61"/>
    <w:rsid w:val="005E5EBC"/>
    <w:rsid w:val="005E6B38"/>
    <w:rsid w:val="005F0A06"/>
    <w:rsid w:val="005F1A03"/>
    <w:rsid w:val="005F2111"/>
    <w:rsid w:val="005F4C0B"/>
    <w:rsid w:val="00602CFF"/>
    <w:rsid w:val="006058F0"/>
    <w:rsid w:val="0060733D"/>
    <w:rsid w:val="0060749D"/>
    <w:rsid w:val="00610D8A"/>
    <w:rsid w:val="00611065"/>
    <w:rsid w:val="00621212"/>
    <w:rsid w:val="00624DF8"/>
    <w:rsid w:val="006334DC"/>
    <w:rsid w:val="006466DC"/>
    <w:rsid w:val="00646A72"/>
    <w:rsid w:val="00651558"/>
    <w:rsid w:val="00653BE8"/>
    <w:rsid w:val="00653DE6"/>
    <w:rsid w:val="00655D98"/>
    <w:rsid w:val="006566D0"/>
    <w:rsid w:val="00656CCC"/>
    <w:rsid w:val="00666BF7"/>
    <w:rsid w:val="00667014"/>
    <w:rsid w:val="00671E1E"/>
    <w:rsid w:val="00672266"/>
    <w:rsid w:val="00674C47"/>
    <w:rsid w:val="006757CC"/>
    <w:rsid w:val="006815EA"/>
    <w:rsid w:val="00682025"/>
    <w:rsid w:val="006832F9"/>
    <w:rsid w:val="00683747"/>
    <w:rsid w:val="0068471F"/>
    <w:rsid w:val="00686826"/>
    <w:rsid w:val="00691C39"/>
    <w:rsid w:val="00691EC1"/>
    <w:rsid w:val="00692289"/>
    <w:rsid w:val="006A0A96"/>
    <w:rsid w:val="006A1091"/>
    <w:rsid w:val="006A1339"/>
    <w:rsid w:val="006A325D"/>
    <w:rsid w:val="006A7D6A"/>
    <w:rsid w:val="006B3A86"/>
    <w:rsid w:val="006B4365"/>
    <w:rsid w:val="006C0983"/>
    <w:rsid w:val="006C6EF0"/>
    <w:rsid w:val="006D4A0D"/>
    <w:rsid w:val="006D68DB"/>
    <w:rsid w:val="006E4CAA"/>
    <w:rsid w:val="006F4215"/>
    <w:rsid w:val="006F756B"/>
    <w:rsid w:val="00705D57"/>
    <w:rsid w:val="00705E29"/>
    <w:rsid w:val="007060DC"/>
    <w:rsid w:val="00707CC0"/>
    <w:rsid w:val="00714AB2"/>
    <w:rsid w:val="007259C5"/>
    <w:rsid w:val="00733CC1"/>
    <w:rsid w:val="00741B06"/>
    <w:rsid w:val="007565E3"/>
    <w:rsid w:val="0075672F"/>
    <w:rsid w:val="00757008"/>
    <w:rsid w:val="00761A7B"/>
    <w:rsid w:val="007667AE"/>
    <w:rsid w:val="00773057"/>
    <w:rsid w:val="0077327B"/>
    <w:rsid w:val="00781852"/>
    <w:rsid w:val="00783182"/>
    <w:rsid w:val="00786490"/>
    <w:rsid w:val="007937BA"/>
    <w:rsid w:val="007A447F"/>
    <w:rsid w:val="007A5FB8"/>
    <w:rsid w:val="007B7458"/>
    <w:rsid w:val="007B7614"/>
    <w:rsid w:val="007C36A8"/>
    <w:rsid w:val="007C377E"/>
    <w:rsid w:val="007C3805"/>
    <w:rsid w:val="007D0246"/>
    <w:rsid w:val="007D2F58"/>
    <w:rsid w:val="007D4D3D"/>
    <w:rsid w:val="007D6380"/>
    <w:rsid w:val="007E1610"/>
    <w:rsid w:val="007E2374"/>
    <w:rsid w:val="007E29D1"/>
    <w:rsid w:val="007E4618"/>
    <w:rsid w:val="007E67FA"/>
    <w:rsid w:val="007F611B"/>
    <w:rsid w:val="007F6990"/>
    <w:rsid w:val="0080361E"/>
    <w:rsid w:val="0080454F"/>
    <w:rsid w:val="00806581"/>
    <w:rsid w:val="00807F9F"/>
    <w:rsid w:val="00810865"/>
    <w:rsid w:val="00815311"/>
    <w:rsid w:val="00817B1D"/>
    <w:rsid w:val="0082111F"/>
    <w:rsid w:val="0082762D"/>
    <w:rsid w:val="00831350"/>
    <w:rsid w:val="00831705"/>
    <w:rsid w:val="00834489"/>
    <w:rsid w:val="00834F1C"/>
    <w:rsid w:val="00850B95"/>
    <w:rsid w:val="00854640"/>
    <w:rsid w:val="008546EC"/>
    <w:rsid w:val="008625B5"/>
    <w:rsid w:val="00863D88"/>
    <w:rsid w:val="00864433"/>
    <w:rsid w:val="00866271"/>
    <w:rsid w:val="008709DC"/>
    <w:rsid w:val="0087280B"/>
    <w:rsid w:val="00874E88"/>
    <w:rsid w:val="00876DCC"/>
    <w:rsid w:val="00880C16"/>
    <w:rsid w:val="0088335E"/>
    <w:rsid w:val="00885167"/>
    <w:rsid w:val="008859A3"/>
    <w:rsid w:val="008969D7"/>
    <w:rsid w:val="008B555B"/>
    <w:rsid w:val="008B70BD"/>
    <w:rsid w:val="008C057C"/>
    <w:rsid w:val="008C1A4F"/>
    <w:rsid w:val="008C675C"/>
    <w:rsid w:val="008D0198"/>
    <w:rsid w:val="008D37A9"/>
    <w:rsid w:val="008D48A7"/>
    <w:rsid w:val="008E07A1"/>
    <w:rsid w:val="008E40F0"/>
    <w:rsid w:val="008F2680"/>
    <w:rsid w:val="00906401"/>
    <w:rsid w:val="00907C98"/>
    <w:rsid w:val="0091184E"/>
    <w:rsid w:val="009207B3"/>
    <w:rsid w:val="009257D1"/>
    <w:rsid w:val="0092765B"/>
    <w:rsid w:val="00932CB9"/>
    <w:rsid w:val="00935930"/>
    <w:rsid w:val="00936720"/>
    <w:rsid w:val="009426AF"/>
    <w:rsid w:val="00943B05"/>
    <w:rsid w:val="009446C5"/>
    <w:rsid w:val="00946E0E"/>
    <w:rsid w:val="00950FF6"/>
    <w:rsid w:val="009544AA"/>
    <w:rsid w:val="00962565"/>
    <w:rsid w:val="00971E10"/>
    <w:rsid w:val="00981B49"/>
    <w:rsid w:val="00981E96"/>
    <w:rsid w:val="00982A1F"/>
    <w:rsid w:val="00991410"/>
    <w:rsid w:val="00995757"/>
    <w:rsid w:val="009972BE"/>
    <w:rsid w:val="009977FF"/>
    <w:rsid w:val="009A305F"/>
    <w:rsid w:val="009A3AC4"/>
    <w:rsid w:val="009B6E87"/>
    <w:rsid w:val="009C260D"/>
    <w:rsid w:val="009C4495"/>
    <w:rsid w:val="009C57EF"/>
    <w:rsid w:val="009C6B02"/>
    <w:rsid w:val="009D1974"/>
    <w:rsid w:val="009D5941"/>
    <w:rsid w:val="009D6548"/>
    <w:rsid w:val="009F1439"/>
    <w:rsid w:val="009F41B9"/>
    <w:rsid w:val="00A00DA6"/>
    <w:rsid w:val="00A01ECE"/>
    <w:rsid w:val="00A02F37"/>
    <w:rsid w:val="00A04102"/>
    <w:rsid w:val="00A0514E"/>
    <w:rsid w:val="00A069E3"/>
    <w:rsid w:val="00A14679"/>
    <w:rsid w:val="00A221FB"/>
    <w:rsid w:val="00A22D8A"/>
    <w:rsid w:val="00A27582"/>
    <w:rsid w:val="00A35D76"/>
    <w:rsid w:val="00A37EB6"/>
    <w:rsid w:val="00A428D0"/>
    <w:rsid w:val="00A556BC"/>
    <w:rsid w:val="00A654F9"/>
    <w:rsid w:val="00A7119D"/>
    <w:rsid w:val="00A81784"/>
    <w:rsid w:val="00A87957"/>
    <w:rsid w:val="00A9228F"/>
    <w:rsid w:val="00A95DB3"/>
    <w:rsid w:val="00AA1DAC"/>
    <w:rsid w:val="00AA216C"/>
    <w:rsid w:val="00AA3E9B"/>
    <w:rsid w:val="00AA5B2F"/>
    <w:rsid w:val="00AA71CE"/>
    <w:rsid w:val="00AB2724"/>
    <w:rsid w:val="00AC62BF"/>
    <w:rsid w:val="00AD2E0F"/>
    <w:rsid w:val="00AD3C0E"/>
    <w:rsid w:val="00AE19D7"/>
    <w:rsid w:val="00AE1A46"/>
    <w:rsid w:val="00AE2E1B"/>
    <w:rsid w:val="00AE5980"/>
    <w:rsid w:val="00B00B47"/>
    <w:rsid w:val="00B02A61"/>
    <w:rsid w:val="00B03421"/>
    <w:rsid w:val="00B23DAC"/>
    <w:rsid w:val="00B26E6C"/>
    <w:rsid w:val="00B3156E"/>
    <w:rsid w:val="00B376A8"/>
    <w:rsid w:val="00B43940"/>
    <w:rsid w:val="00B46002"/>
    <w:rsid w:val="00B5232B"/>
    <w:rsid w:val="00B61529"/>
    <w:rsid w:val="00B67517"/>
    <w:rsid w:val="00B676EC"/>
    <w:rsid w:val="00B73382"/>
    <w:rsid w:val="00B802CF"/>
    <w:rsid w:val="00B803DF"/>
    <w:rsid w:val="00B8068D"/>
    <w:rsid w:val="00B822BF"/>
    <w:rsid w:val="00B8558E"/>
    <w:rsid w:val="00B868B5"/>
    <w:rsid w:val="00B92838"/>
    <w:rsid w:val="00B93320"/>
    <w:rsid w:val="00B94E1E"/>
    <w:rsid w:val="00B97036"/>
    <w:rsid w:val="00BA2847"/>
    <w:rsid w:val="00BA3581"/>
    <w:rsid w:val="00BA4CA9"/>
    <w:rsid w:val="00BB0DED"/>
    <w:rsid w:val="00BB3A2D"/>
    <w:rsid w:val="00BC47B6"/>
    <w:rsid w:val="00BD491A"/>
    <w:rsid w:val="00BE1773"/>
    <w:rsid w:val="00BE2280"/>
    <w:rsid w:val="00BF0BA0"/>
    <w:rsid w:val="00BF0DB5"/>
    <w:rsid w:val="00BF1F47"/>
    <w:rsid w:val="00BF599F"/>
    <w:rsid w:val="00C11AF6"/>
    <w:rsid w:val="00C128DC"/>
    <w:rsid w:val="00C169D6"/>
    <w:rsid w:val="00C31ED9"/>
    <w:rsid w:val="00C42666"/>
    <w:rsid w:val="00C45C87"/>
    <w:rsid w:val="00C46E8E"/>
    <w:rsid w:val="00C54A41"/>
    <w:rsid w:val="00C56D7B"/>
    <w:rsid w:val="00C576FC"/>
    <w:rsid w:val="00C60FB8"/>
    <w:rsid w:val="00C63845"/>
    <w:rsid w:val="00C64A31"/>
    <w:rsid w:val="00C67E49"/>
    <w:rsid w:val="00C73269"/>
    <w:rsid w:val="00C7398D"/>
    <w:rsid w:val="00C75C83"/>
    <w:rsid w:val="00C7665C"/>
    <w:rsid w:val="00C873E5"/>
    <w:rsid w:val="00C90443"/>
    <w:rsid w:val="00C918F4"/>
    <w:rsid w:val="00C91B58"/>
    <w:rsid w:val="00C93B66"/>
    <w:rsid w:val="00C96FA1"/>
    <w:rsid w:val="00CA0494"/>
    <w:rsid w:val="00CA0BC8"/>
    <w:rsid w:val="00CA7950"/>
    <w:rsid w:val="00CB0A57"/>
    <w:rsid w:val="00CB0DDC"/>
    <w:rsid w:val="00CB47EE"/>
    <w:rsid w:val="00CB49D3"/>
    <w:rsid w:val="00CC278C"/>
    <w:rsid w:val="00CC54B8"/>
    <w:rsid w:val="00CC54DA"/>
    <w:rsid w:val="00CC5B73"/>
    <w:rsid w:val="00CD7356"/>
    <w:rsid w:val="00CD7ACE"/>
    <w:rsid w:val="00CD7CAB"/>
    <w:rsid w:val="00CE3684"/>
    <w:rsid w:val="00CF206F"/>
    <w:rsid w:val="00CF3EF5"/>
    <w:rsid w:val="00CF4356"/>
    <w:rsid w:val="00CF448A"/>
    <w:rsid w:val="00CF6F77"/>
    <w:rsid w:val="00D00715"/>
    <w:rsid w:val="00D15C85"/>
    <w:rsid w:val="00D20AEC"/>
    <w:rsid w:val="00D351FF"/>
    <w:rsid w:val="00D37552"/>
    <w:rsid w:val="00D41EB3"/>
    <w:rsid w:val="00D50B94"/>
    <w:rsid w:val="00D5130C"/>
    <w:rsid w:val="00D52450"/>
    <w:rsid w:val="00D55C03"/>
    <w:rsid w:val="00D5728C"/>
    <w:rsid w:val="00D61EE9"/>
    <w:rsid w:val="00D70D2F"/>
    <w:rsid w:val="00D754DA"/>
    <w:rsid w:val="00D76507"/>
    <w:rsid w:val="00D773D2"/>
    <w:rsid w:val="00D86037"/>
    <w:rsid w:val="00DA3C65"/>
    <w:rsid w:val="00DB2984"/>
    <w:rsid w:val="00DB53A7"/>
    <w:rsid w:val="00DB5755"/>
    <w:rsid w:val="00DB7A3E"/>
    <w:rsid w:val="00DB7E64"/>
    <w:rsid w:val="00DC60F7"/>
    <w:rsid w:val="00DC779F"/>
    <w:rsid w:val="00DE000B"/>
    <w:rsid w:val="00DE3C42"/>
    <w:rsid w:val="00DF1195"/>
    <w:rsid w:val="00DF4CC9"/>
    <w:rsid w:val="00DF6CE1"/>
    <w:rsid w:val="00DF796F"/>
    <w:rsid w:val="00E0310A"/>
    <w:rsid w:val="00E03A49"/>
    <w:rsid w:val="00E04F6D"/>
    <w:rsid w:val="00E0662E"/>
    <w:rsid w:val="00E10911"/>
    <w:rsid w:val="00E166A9"/>
    <w:rsid w:val="00E21DDF"/>
    <w:rsid w:val="00E25B93"/>
    <w:rsid w:val="00E2661A"/>
    <w:rsid w:val="00E31197"/>
    <w:rsid w:val="00E350BF"/>
    <w:rsid w:val="00E36133"/>
    <w:rsid w:val="00E441D1"/>
    <w:rsid w:val="00E4643C"/>
    <w:rsid w:val="00E47AB8"/>
    <w:rsid w:val="00E509C3"/>
    <w:rsid w:val="00E52639"/>
    <w:rsid w:val="00E65315"/>
    <w:rsid w:val="00E757A9"/>
    <w:rsid w:val="00E82B10"/>
    <w:rsid w:val="00E936BA"/>
    <w:rsid w:val="00E9574F"/>
    <w:rsid w:val="00E96944"/>
    <w:rsid w:val="00EA01C3"/>
    <w:rsid w:val="00EA05DF"/>
    <w:rsid w:val="00EA1B7B"/>
    <w:rsid w:val="00EB3A8D"/>
    <w:rsid w:val="00EB439E"/>
    <w:rsid w:val="00EB5B6A"/>
    <w:rsid w:val="00EB5BC2"/>
    <w:rsid w:val="00EB67B2"/>
    <w:rsid w:val="00EB7CEA"/>
    <w:rsid w:val="00EC36FC"/>
    <w:rsid w:val="00EC4B7B"/>
    <w:rsid w:val="00EC5142"/>
    <w:rsid w:val="00EC5E2D"/>
    <w:rsid w:val="00ED703F"/>
    <w:rsid w:val="00EE54EF"/>
    <w:rsid w:val="00F0208C"/>
    <w:rsid w:val="00F0649F"/>
    <w:rsid w:val="00F15C45"/>
    <w:rsid w:val="00F17A4F"/>
    <w:rsid w:val="00F26524"/>
    <w:rsid w:val="00F272D3"/>
    <w:rsid w:val="00F3248B"/>
    <w:rsid w:val="00F37174"/>
    <w:rsid w:val="00F42400"/>
    <w:rsid w:val="00F4493B"/>
    <w:rsid w:val="00F45BBE"/>
    <w:rsid w:val="00F53DE9"/>
    <w:rsid w:val="00F579D1"/>
    <w:rsid w:val="00F62B1A"/>
    <w:rsid w:val="00F64882"/>
    <w:rsid w:val="00F66336"/>
    <w:rsid w:val="00F7420A"/>
    <w:rsid w:val="00F7520F"/>
    <w:rsid w:val="00F7527E"/>
    <w:rsid w:val="00F773FF"/>
    <w:rsid w:val="00F77A46"/>
    <w:rsid w:val="00F80648"/>
    <w:rsid w:val="00F8154D"/>
    <w:rsid w:val="00F83D06"/>
    <w:rsid w:val="00F84DFA"/>
    <w:rsid w:val="00F85612"/>
    <w:rsid w:val="00F86206"/>
    <w:rsid w:val="00F8756C"/>
    <w:rsid w:val="00F87A83"/>
    <w:rsid w:val="00F90771"/>
    <w:rsid w:val="00F94511"/>
    <w:rsid w:val="00FA1B53"/>
    <w:rsid w:val="00FB36D1"/>
    <w:rsid w:val="00FB3E89"/>
    <w:rsid w:val="00FB65D0"/>
    <w:rsid w:val="00FC4492"/>
    <w:rsid w:val="00FC4C87"/>
    <w:rsid w:val="00FC5D90"/>
    <w:rsid w:val="00FD1627"/>
    <w:rsid w:val="00FD6493"/>
    <w:rsid w:val="00FE0588"/>
    <w:rsid w:val="00FE3A88"/>
    <w:rsid w:val="00FE49EA"/>
    <w:rsid w:val="00FF42FD"/>
    <w:rsid w:val="00FF4348"/>
    <w:rsid w:val="00FF6251"/>
    <w:rsid w:val="00FF76D3"/>
    <w:rsid w:val="011BD33B"/>
    <w:rsid w:val="014C7F87"/>
    <w:rsid w:val="018AD5BC"/>
    <w:rsid w:val="01ECBD4B"/>
    <w:rsid w:val="01FD688B"/>
    <w:rsid w:val="021B3BA9"/>
    <w:rsid w:val="02466A56"/>
    <w:rsid w:val="0276C137"/>
    <w:rsid w:val="02DD2999"/>
    <w:rsid w:val="02FA3238"/>
    <w:rsid w:val="03C09207"/>
    <w:rsid w:val="03E23AB7"/>
    <w:rsid w:val="03E23D1B"/>
    <w:rsid w:val="04383A24"/>
    <w:rsid w:val="04F08DBB"/>
    <w:rsid w:val="0524E5FC"/>
    <w:rsid w:val="0554CBB9"/>
    <w:rsid w:val="055EB2C3"/>
    <w:rsid w:val="057E9B62"/>
    <w:rsid w:val="05C47C37"/>
    <w:rsid w:val="05EBABF5"/>
    <w:rsid w:val="0628A42A"/>
    <w:rsid w:val="0642715C"/>
    <w:rsid w:val="0667AA5B"/>
    <w:rsid w:val="07CC82A5"/>
    <w:rsid w:val="07E5BD63"/>
    <w:rsid w:val="08852DFC"/>
    <w:rsid w:val="0895356E"/>
    <w:rsid w:val="08C5DFFA"/>
    <w:rsid w:val="08D37221"/>
    <w:rsid w:val="090BD748"/>
    <w:rsid w:val="096044EC"/>
    <w:rsid w:val="099F4B1D"/>
    <w:rsid w:val="09B6C3B1"/>
    <w:rsid w:val="09B8E514"/>
    <w:rsid w:val="09DD273B"/>
    <w:rsid w:val="0A6F0076"/>
    <w:rsid w:val="0B2EEDF7"/>
    <w:rsid w:val="0B68FFEF"/>
    <w:rsid w:val="0B78F79C"/>
    <w:rsid w:val="0B82987F"/>
    <w:rsid w:val="0B919CBB"/>
    <w:rsid w:val="0C2E177E"/>
    <w:rsid w:val="0C2F60E9"/>
    <w:rsid w:val="0C5228C5"/>
    <w:rsid w:val="0C84B44F"/>
    <w:rsid w:val="0CD6EBDF"/>
    <w:rsid w:val="0CD988F6"/>
    <w:rsid w:val="0CEBA7F3"/>
    <w:rsid w:val="0D071C22"/>
    <w:rsid w:val="0D2B4C7C"/>
    <w:rsid w:val="0D31FB9E"/>
    <w:rsid w:val="0D5831B4"/>
    <w:rsid w:val="0E4306E2"/>
    <w:rsid w:val="0E4F200E"/>
    <w:rsid w:val="0E6ADB16"/>
    <w:rsid w:val="0EA2D04A"/>
    <w:rsid w:val="0EB6A3A9"/>
    <w:rsid w:val="0EC6A415"/>
    <w:rsid w:val="0ED0D41B"/>
    <w:rsid w:val="0EF35BD2"/>
    <w:rsid w:val="0F351AAD"/>
    <w:rsid w:val="0F4572FB"/>
    <w:rsid w:val="0F600688"/>
    <w:rsid w:val="0F9CB9DD"/>
    <w:rsid w:val="0FA26FA6"/>
    <w:rsid w:val="0FBB38C1"/>
    <w:rsid w:val="110188A1"/>
    <w:rsid w:val="112D64E0"/>
    <w:rsid w:val="117FF9E3"/>
    <w:rsid w:val="11A81331"/>
    <w:rsid w:val="11B061E0"/>
    <w:rsid w:val="11C49E24"/>
    <w:rsid w:val="11D84173"/>
    <w:rsid w:val="121B0CDE"/>
    <w:rsid w:val="13782313"/>
    <w:rsid w:val="13C9AABB"/>
    <w:rsid w:val="142B4288"/>
    <w:rsid w:val="14CBAB08"/>
    <w:rsid w:val="14CC45ED"/>
    <w:rsid w:val="1513F374"/>
    <w:rsid w:val="151C4117"/>
    <w:rsid w:val="154CB026"/>
    <w:rsid w:val="156B311F"/>
    <w:rsid w:val="157BA5FC"/>
    <w:rsid w:val="15D8938E"/>
    <w:rsid w:val="162C2031"/>
    <w:rsid w:val="16414609"/>
    <w:rsid w:val="16827DA2"/>
    <w:rsid w:val="169A8366"/>
    <w:rsid w:val="16BDCBB0"/>
    <w:rsid w:val="17070180"/>
    <w:rsid w:val="1711F5A0"/>
    <w:rsid w:val="1717765D"/>
    <w:rsid w:val="171F069B"/>
    <w:rsid w:val="180F9376"/>
    <w:rsid w:val="181383C4"/>
    <w:rsid w:val="1839F79F"/>
    <w:rsid w:val="1852B6BF"/>
    <w:rsid w:val="1894708F"/>
    <w:rsid w:val="18ADE4FB"/>
    <w:rsid w:val="18C7CBBB"/>
    <w:rsid w:val="193AC176"/>
    <w:rsid w:val="196271DE"/>
    <w:rsid w:val="197CE485"/>
    <w:rsid w:val="19A60510"/>
    <w:rsid w:val="1A0DA6CA"/>
    <w:rsid w:val="1ADBC6BE"/>
    <w:rsid w:val="1B3AEC8C"/>
    <w:rsid w:val="1B44D23A"/>
    <w:rsid w:val="1B560279"/>
    <w:rsid w:val="1B5A26BC"/>
    <w:rsid w:val="1BD8B939"/>
    <w:rsid w:val="1BF89FB3"/>
    <w:rsid w:val="1C191EC8"/>
    <w:rsid w:val="1C1C0BB4"/>
    <w:rsid w:val="1C4F2432"/>
    <w:rsid w:val="1C556AD5"/>
    <w:rsid w:val="1CAFFD5F"/>
    <w:rsid w:val="1CF4FD2F"/>
    <w:rsid w:val="1D764304"/>
    <w:rsid w:val="1DC54FB5"/>
    <w:rsid w:val="1DCFF7E2"/>
    <w:rsid w:val="1DF58EB0"/>
    <w:rsid w:val="1E001169"/>
    <w:rsid w:val="1EACBF21"/>
    <w:rsid w:val="1EDA6A0F"/>
    <w:rsid w:val="1EE1641D"/>
    <w:rsid w:val="1F73AF59"/>
    <w:rsid w:val="1FF114BF"/>
    <w:rsid w:val="200432E6"/>
    <w:rsid w:val="202D97DF"/>
    <w:rsid w:val="203BB851"/>
    <w:rsid w:val="20BE58A3"/>
    <w:rsid w:val="20C044D0"/>
    <w:rsid w:val="20F8D256"/>
    <w:rsid w:val="2149A444"/>
    <w:rsid w:val="2155CC3E"/>
    <w:rsid w:val="217F62E1"/>
    <w:rsid w:val="21BD7C84"/>
    <w:rsid w:val="222556E2"/>
    <w:rsid w:val="224EE9BE"/>
    <w:rsid w:val="2298C0D8"/>
    <w:rsid w:val="22BA21E1"/>
    <w:rsid w:val="2305CDC4"/>
    <w:rsid w:val="233D703B"/>
    <w:rsid w:val="23643EB3"/>
    <w:rsid w:val="236538A1"/>
    <w:rsid w:val="2377FFEF"/>
    <w:rsid w:val="23EB429A"/>
    <w:rsid w:val="24AF2B8F"/>
    <w:rsid w:val="24B703A3"/>
    <w:rsid w:val="24BE1F9C"/>
    <w:rsid w:val="24BE7FAD"/>
    <w:rsid w:val="24E34847"/>
    <w:rsid w:val="24FB3E36"/>
    <w:rsid w:val="25000F14"/>
    <w:rsid w:val="2522935E"/>
    <w:rsid w:val="25299A24"/>
    <w:rsid w:val="25682C8C"/>
    <w:rsid w:val="256FFE7E"/>
    <w:rsid w:val="25776BBB"/>
    <w:rsid w:val="25866E7A"/>
    <w:rsid w:val="260FCEF4"/>
    <w:rsid w:val="261045E7"/>
    <w:rsid w:val="261F942A"/>
    <w:rsid w:val="265BADE3"/>
    <w:rsid w:val="267A1C2E"/>
    <w:rsid w:val="276871C3"/>
    <w:rsid w:val="27761BD6"/>
    <w:rsid w:val="279EBCC8"/>
    <w:rsid w:val="2844E521"/>
    <w:rsid w:val="28B77AAA"/>
    <w:rsid w:val="28EBD589"/>
    <w:rsid w:val="29117A3F"/>
    <w:rsid w:val="2916CE77"/>
    <w:rsid w:val="293A8D29"/>
    <w:rsid w:val="29B1EE35"/>
    <w:rsid w:val="29D4118B"/>
    <w:rsid w:val="2A30CEA6"/>
    <w:rsid w:val="2B3FD57F"/>
    <w:rsid w:val="2B7133ED"/>
    <w:rsid w:val="2B7BE138"/>
    <w:rsid w:val="2BFCEB00"/>
    <w:rsid w:val="2C02F8DA"/>
    <w:rsid w:val="2C640D79"/>
    <w:rsid w:val="2C722DEB"/>
    <w:rsid w:val="2CFBB722"/>
    <w:rsid w:val="2D45644C"/>
    <w:rsid w:val="2DBBD553"/>
    <w:rsid w:val="2DD564B8"/>
    <w:rsid w:val="2DDC0D0F"/>
    <w:rsid w:val="2DFA77A3"/>
    <w:rsid w:val="2F7383A8"/>
    <w:rsid w:val="30019B6B"/>
    <w:rsid w:val="303357E4"/>
    <w:rsid w:val="303D4BFA"/>
    <w:rsid w:val="308EDA25"/>
    <w:rsid w:val="30A22B32"/>
    <w:rsid w:val="30E0E19B"/>
    <w:rsid w:val="312BEB67"/>
    <w:rsid w:val="312ED778"/>
    <w:rsid w:val="325C2A1C"/>
    <w:rsid w:val="3273CF46"/>
    <w:rsid w:val="32FDFEB0"/>
    <w:rsid w:val="330BF310"/>
    <w:rsid w:val="332E7D7D"/>
    <w:rsid w:val="33411879"/>
    <w:rsid w:val="334AE764"/>
    <w:rsid w:val="33848188"/>
    <w:rsid w:val="33C3DF0B"/>
    <w:rsid w:val="33EA8F15"/>
    <w:rsid w:val="33ECD339"/>
    <w:rsid w:val="344942AC"/>
    <w:rsid w:val="345D4AB6"/>
    <w:rsid w:val="3479D56C"/>
    <w:rsid w:val="34A28503"/>
    <w:rsid w:val="34B3FF10"/>
    <w:rsid w:val="34B75739"/>
    <w:rsid w:val="34C9716D"/>
    <w:rsid w:val="34D60F6A"/>
    <w:rsid w:val="351E46A7"/>
    <w:rsid w:val="35213178"/>
    <w:rsid w:val="353D080C"/>
    <w:rsid w:val="355DE25A"/>
    <w:rsid w:val="358B2418"/>
    <w:rsid w:val="35DC3213"/>
    <w:rsid w:val="35EC612B"/>
    <w:rsid w:val="35F0942B"/>
    <w:rsid w:val="35FDD19D"/>
    <w:rsid w:val="3616C45F"/>
    <w:rsid w:val="36C92153"/>
    <w:rsid w:val="36F41FBE"/>
    <w:rsid w:val="3719F235"/>
    <w:rsid w:val="37442D44"/>
    <w:rsid w:val="374F3D95"/>
    <w:rsid w:val="376E5CC3"/>
    <w:rsid w:val="37A7BC3F"/>
    <w:rsid w:val="38131941"/>
    <w:rsid w:val="385E83F2"/>
    <w:rsid w:val="3879A48D"/>
    <w:rsid w:val="3888741C"/>
    <w:rsid w:val="393D2A4A"/>
    <w:rsid w:val="39C40E96"/>
    <w:rsid w:val="3A07BD8D"/>
    <w:rsid w:val="3A1FF5DD"/>
    <w:rsid w:val="3A201E25"/>
    <w:rsid w:val="3A753ED9"/>
    <w:rsid w:val="3ABFD24E"/>
    <w:rsid w:val="3AC0E00E"/>
    <w:rsid w:val="3ACC8C3A"/>
    <w:rsid w:val="3B3427D1"/>
    <w:rsid w:val="3B3C7B00"/>
    <w:rsid w:val="3B43533E"/>
    <w:rsid w:val="3B44DE29"/>
    <w:rsid w:val="3B5CA4CF"/>
    <w:rsid w:val="3B84B285"/>
    <w:rsid w:val="3BD31366"/>
    <w:rsid w:val="3C170387"/>
    <w:rsid w:val="3C36D78D"/>
    <w:rsid w:val="3C4261C3"/>
    <w:rsid w:val="3C74CB0C"/>
    <w:rsid w:val="3CBA1790"/>
    <w:rsid w:val="3CBC3766"/>
    <w:rsid w:val="3CFFFF9F"/>
    <w:rsid w:val="3D0AE94A"/>
    <w:rsid w:val="3D465220"/>
    <w:rsid w:val="3D795C54"/>
    <w:rsid w:val="3E36CB4A"/>
    <w:rsid w:val="3E522296"/>
    <w:rsid w:val="3E6B94F8"/>
    <w:rsid w:val="3F393ECB"/>
    <w:rsid w:val="3F4EA449"/>
    <w:rsid w:val="3F709FA2"/>
    <w:rsid w:val="3F99C5E0"/>
    <w:rsid w:val="3FAC6BCE"/>
    <w:rsid w:val="3FC8D295"/>
    <w:rsid w:val="3FE84EC8"/>
    <w:rsid w:val="4007791C"/>
    <w:rsid w:val="40373F8C"/>
    <w:rsid w:val="407AF9BE"/>
    <w:rsid w:val="4080449A"/>
    <w:rsid w:val="40EA74AA"/>
    <w:rsid w:val="4142C4D0"/>
    <w:rsid w:val="41F46785"/>
    <w:rsid w:val="42262E7C"/>
    <w:rsid w:val="425A71C8"/>
    <w:rsid w:val="429D4ABA"/>
    <w:rsid w:val="42D9C81A"/>
    <w:rsid w:val="42E65D8F"/>
    <w:rsid w:val="42FFA5CC"/>
    <w:rsid w:val="4306D82D"/>
    <w:rsid w:val="4316186B"/>
    <w:rsid w:val="43B4C72D"/>
    <w:rsid w:val="43C38283"/>
    <w:rsid w:val="43D11084"/>
    <w:rsid w:val="44B962CD"/>
    <w:rsid w:val="45416DC1"/>
    <w:rsid w:val="45677809"/>
    <w:rsid w:val="459A8B7A"/>
    <w:rsid w:val="45B82AF0"/>
    <w:rsid w:val="45E5E7B7"/>
    <w:rsid w:val="45FA8430"/>
    <w:rsid w:val="465F6A6A"/>
    <w:rsid w:val="4662BFCD"/>
    <w:rsid w:val="46E0C4E1"/>
    <w:rsid w:val="46FD88C1"/>
    <w:rsid w:val="47049373"/>
    <w:rsid w:val="4715D29B"/>
    <w:rsid w:val="47CE0D60"/>
    <w:rsid w:val="47F787A1"/>
    <w:rsid w:val="48883850"/>
    <w:rsid w:val="48A20FF6"/>
    <w:rsid w:val="48A47621"/>
    <w:rsid w:val="48D3DD72"/>
    <w:rsid w:val="48D6923E"/>
    <w:rsid w:val="4903D7A1"/>
    <w:rsid w:val="4938773E"/>
    <w:rsid w:val="494E6BDF"/>
    <w:rsid w:val="495FACF6"/>
    <w:rsid w:val="4961525B"/>
    <w:rsid w:val="49EE1706"/>
    <w:rsid w:val="4A1CC689"/>
    <w:rsid w:val="4A8442FD"/>
    <w:rsid w:val="4A998285"/>
    <w:rsid w:val="4AA21E55"/>
    <w:rsid w:val="4AAAE748"/>
    <w:rsid w:val="4AE349D5"/>
    <w:rsid w:val="4B58ECC0"/>
    <w:rsid w:val="4B883C51"/>
    <w:rsid w:val="4BA1C806"/>
    <w:rsid w:val="4BA6F4AF"/>
    <w:rsid w:val="4BAE844C"/>
    <w:rsid w:val="4BBFD912"/>
    <w:rsid w:val="4C0B7E34"/>
    <w:rsid w:val="4C1EC154"/>
    <w:rsid w:val="4C701800"/>
    <w:rsid w:val="4C8AEED6"/>
    <w:rsid w:val="4D078257"/>
    <w:rsid w:val="4D4A54AD"/>
    <w:rsid w:val="4D558DF2"/>
    <w:rsid w:val="4D6BEBC2"/>
    <w:rsid w:val="4D7417AC"/>
    <w:rsid w:val="4DA43908"/>
    <w:rsid w:val="4DAA3810"/>
    <w:rsid w:val="4E0D7CD5"/>
    <w:rsid w:val="4E34A3C4"/>
    <w:rsid w:val="4E4527CD"/>
    <w:rsid w:val="4E80E4FF"/>
    <w:rsid w:val="4EC771E6"/>
    <w:rsid w:val="4EF4EB5C"/>
    <w:rsid w:val="4F07BC23"/>
    <w:rsid w:val="4F731925"/>
    <w:rsid w:val="4F785D17"/>
    <w:rsid w:val="4F795008"/>
    <w:rsid w:val="4FB6BAF8"/>
    <w:rsid w:val="4FCEEE7A"/>
    <w:rsid w:val="4FDAD9C4"/>
    <w:rsid w:val="513E47B3"/>
    <w:rsid w:val="51B9AEE3"/>
    <w:rsid w:val="523BF133"/>
    <w:rsid w:val="52AD303A"/>
    <w:rsid w:val="52D895F9"/>
    <w:rsid w:val="52E4B269"/>
    <w:rsid w:val="53031137"/>
    <w:rsid w:val="535BD332"/>
    <w:rsid w:val="5364CC9F"/>
    <w:rsid w:val="53B9F41A"/>
    <w:rsid w:val="53DB2D46"/>
    <w:rsid w:val="541C374A"/>
    <w:rsid w:val="5421010E"/>
    <w:rsid w:val="543454F4"/>
    <w:rsid w:val="547908E3"/>
    <w:rsid w:val="54F14FA5"/>
    <w:rsid w:val="550B1C5A"/>
    <w:rsid w:val="550F9315"/>
    <w:rsid w:val="5549A582"/>
    <w:rsid w:val="55700B71"/>
    <w:rsid w:val="557BD191"/>
    <w:rsid w:val="5587E0A0"/>
    <w:rsid w:val="5599381D"/>
    <w:rsid w:val="55E25AA9"/>
    <w:rsid w:val="561C4700"/>
    <w:rsid w:val="563ECCBD"/>
    <w:rsid w:val="564B3D01"/>
    <w:rsid w:val="56B3457D"/>
    <w:rsid w:val="56E51297"/>
    <w:rsid w:val="56F194DC"/>
    <w:rsid w:val="575886B4"/>
    <w:rsid w:val="57A76659"/>
    <w:rsid w:val="581A36C5"/>
    <w:rsid w:val="588D653D"/>
    <w:rsid w:val="58D33658"/>
    <w:rsid w:val="58E52487"/>
    <w:rsid w:val="59155D4C"/>
    <w:rsid w:val="59701453"/>
    <w:rsid w:val="59D0DF71"/>
    <w:rsid w:val="5A03028F"/>
    <w:rsid w:val="5A0F356B"/>
    <w:rsid w:val="5A27CC3D"/>
    <w:rsid w:val="5A540421"/>
    <w:rsid w:val="5A68E045"/>
    <w:rsid w:val="5AD3DC72"/>
    <w:rsid w:val="5AF2C49D"/>
    <w:rsid w:val="5B036D4F"/>
    <w:rsid w:val="5B092403"/>
    <w:rsid w:val="5B1F9CD7"/>
    <w:rsid w:val="5BBA4607"/>
    <w:rsid w:val="5BC505FF"/>
    <w:rsid w:val="5BCFE3F2"/>
    <w:rsid w:val="5BDFDCD5"/>
    <w:rsid w:val="5C1A1257"/>
    <w:rsid w:val="5C62ECC2"/>
    <w:rsid w:val="5C92C5D8"/>
    <w:rsid w:val="5CA4F464"/>
    <w:rsid w:val="5CE6F072"/>
    <w:rsid w:val="5D3EE8DD"/>
    <w:rsid w:val="5D5234BB"/>
    <w:rsid w:val="5D5ED084"/>
    <w:rsid w:val="5D67013C"/>
    <w:rsid w:val="5D83B252"/>
    <w:rsid w:val="5D8ADB95"/>
    <w:rsid w:val="5DF6AAC2"/>
    <w:rsid w:val="5E442ED4"/>
    <w:rsid w:val="5E4C67D3"/>
    <w:rsid w:val="5EDCD20A"/>
    <w:rsid w:val="5F0784B4"/>
    <w:rsid w:val="5F14A014"/>
    <w:rsid w:val="5F2078DD"/>
    <w:rsid w:val="5F927823"/>
    <w:rsid w:val="5FCD4D0B"/>
    <w:rsid w:val="5FEBA68F"/>
    <w:rsid w:val="6000A66D"/>
    <w:rsid w:val="6077D3C6"/>
    <w:rsid w:val="60B34DF8"/>
    <w:rsid w:val="60D881A9"/>
    <w:rsid w:val="61786587"/>
    <w:rsid w:val="6188D02B"/>
    <w:rsid w:val="61CF57FC"/>
    <w:rsid w:val="61F2A790"/>
    <w:rsid w:val="62021E39"/>
    <w:rsid w:val="62570BDF"/>
    <w:rsid w:val="6267038C"/>
    <w:rsid w:val="626846B6"/>
    <w:rsid w:val="62BC0FC5"/>
    <w:rsid w:val="633DAE28"/>
    <w:rsid w:val="63AF82BA"/>
    <w:rsid w:val="63EB6451"/>
    <w:rsid w:val="63ED3A8C"/>
    <w:rsid w:val="642F1F4F"/>
    <w:rsid w:val="64517FFB"/>
    <w:rsid w:val="64A769C0"/>
    <w:rsid w:val="64ADD007"/>
    <w:rsid w:val="64B00649"/>
    <w:rsid w:val="64EE4B12"/>
    <w:rsid w:val="654EA7F8"/>
    <w:rsid w:val="65758444"/>
    <w:rsid w:val="65C894A7"/>
    <w:rsid w:val="65F282E2"/>
    <w:rsid w:val="660BAB3F"/>
    <w:rsid w:val="662C87DA"/>
    <w:rsid w:val="664E8ACE"/>
    <w:rsid w:val="665779B8"/>
    <w:rsid w:val="66BF1018"/>
    <w:rsid w:val="66C6C130"/>
    <w:rsid w:val="66F2CA94"/>
    <w:rsid w:val="6728F8B0"/>
    <w:rsid w:val="6752C1BB"/>
    <w:rsid w:val="677F7FD8"/>
    <w:rsid w:val="67AEC9AF"/>
    <w:rsid w:val="67E7A70B"/>
    <w:rsid w:val="67F28FF5"/>
    <w:rsid w:val="6840E86E"/>
    <w:rsid w:val="68715FBD"/>
    <w:rsid w:val="6878B5CB"/>
    <w:rsid w:val="689E8D5B"/>
    <w:rsid w:val="68A8E1EC"/>
    <w:rsid w:val="68D64510"/>
    <w:rsid w:val="6983776C"/>
    <w:rsid w:val="69A8F220"/>
    <w:rsid w:val="69AF2075"/>
    <w:rsid w:val="6A431B13"/>
    <w:rsid w:val="6A4E8727"/>
    <w:rsid w:val="6A5A303E"/>
    <w:rsid w:val="6A6C4958"/>
    <w:rsid w:val="6AA5E5C3"/>
    <w:rsid w:val="6ADF1C62"/>
    <w:rsid w:val="6B285C63"/>
    <w:rsid w:val="6B44C281"/>
    <w:rsid w:val="6B6B66A8"/>
    <w:rsid w:val="6B8AC122"/>
    <w:rsid w:val="6BFB847D"/>
    <w:rsid w:val="6BFC25D2"/>
    <w:rsid w:val="6C0819B9"/>
    <w:rsid w:val="6C17D69C"/>
    <w:rsid w:val="6C26829C"/>
    <w:rsid w:val="6C69D1A3"/>
    <w:rsid w:val="6CA4B869"/>
    <w:rsid w:val="6DB6F822"/>
    <w:rsid w:val="6DD3868A"/>
    <w:rsid w:val="6E6A7923"/>
    <w:rsid w:val="6E7C6343"/>
    <w:rsid w:val="6EE0A141"/>
    <w:rsid w:val="6F358EE7"/>
    <w:rsid w:val="6FFDA1DA"/>
    <w:rsid w:val="70064984"/>
    <w:rsid w:val="701833A4"/>
    <w:rsid w:val="705E3245"/>
    <w:rsid w:val="7085104D"/>
    <w:rsid w:val="7124C0AC"/>
    <w:rsid w:val="714B9B87"/>
    <w:rsid w:val="7173CD5D"/>
    <w:rsid w:val="71B40405"/>
    <w:rsid w:val="71BBF18B"/>
    <w:rsid w:val="71C94904"/>
    <w:rsid w:val="71FA02A6"/>
    <w:rsid w:val="720F6824"/>
    <w:rsid w:val="723F4B38"/>
    <w:rsid w:val="72590DCA"/>
    <w:rsid w:val="7284233B"/>
    <w:rsid w:val="728924FB"/>
    <w:rsid w:val="729A1B1D"/>
    <w:rsid w:val="72A0F670"/>
    <w:rsid w:val="730F9DBE"/>
    <w:rsid w:val="732505E3"/>
    <w:rsid w:val="73522BF6"/>
    <w:rsid w:val="73AB3885"/>
    <w:rsid w:val="73E53F49"/>
    <w:rsid w:val="74744973"/>
    <w:rsid w:val="74CA795D"/>
    <w:rsid w:val="74D9BAA7"/>
    <w:rsid w:val="74F3924D"/>
    <w:rsid w:val="750449E6"/>
    <w:rsid w:val="75A1EF85"/>
    <w:rsid w:val="75B4C818"/>
    <w:rsid w:val="75F831CF"/>
    <w:rsid w:val="761FD181"/>
    <w:rsid w:val="7639C0F5"/>
    <w:rsid w:val="763DAA31"/>
    <w:rsid w:val="76443B09"/>
    <w:rsid w:val="7658B486"/>
    <w:rsid w:val="765A9FDF"/>
    <w:rsid w:val="76663590"/>
    <w:rsid w:val="76678498"/>
    <w:rsid w:val="7687D9CF"/>
    <w:rsid w:val="7692A622"/>
    <w:rsid w:val="76953A3A"/>
    <w:rsid w:val="76C3DF6B"/>
    <w:rsid w:val="7736DE56"/>
    <w:rsid w:val="7740A0CC"/>
    <w:rsid w:val="77B9379B"/>
    <w:rsid w:val="7801677D"/>
    <w:rsid w:val="78234589"/>
    <w:rsid w:val="782B330F"/>
    <w:rsid w:val="7874F634"/>
    <w:rsid w:val="788CFABA"/>
    <w:rsid w:val="78F8408C"/>
    <w:rsid w:val="791E4A39"/>
    <w:rsid w:val="792F932A"/>
    <w:rsid w:val="79BBA41A"/>
    <w:rsid w:val="79F4B84B"/>
    <w:rsid w:val="7A28CB1B"/>
    <w:rsid w:val="7A62C39D"/>
    <w:rsid w:val="7A649E3F"/>
    <w:rsid w:val="7ABC6C59"/>
    <w:rsid w:val="7AC55A63"/>
    <w:rsid w:val="7B5AE64B"/>
    <w:rsid w:val="7B93E45B"/>
    <w:rsid w:val="7BFE93FE"/>
    <w:rsid w:val="7C0B3458"/>
    <w:rsid w:val="7C1411EF"/>
    <w:rsid w:val="7C2B1E84"/>
    <w:rsid w:val="7C37628D"/>
    <w:rsid w:val="7C3B869E"/>
    <w:rsid w:val="7C4E1778"/>
    <w:rsid w:val="7C7C3251"/>
    <w:rsid w:val="7C9A2685"/>
    <w:rsid w:val="7CBC7A62"/>
    <w:rsid w:val="7CCBE829"/>
    <w:rsid w:val="7CE4CC8C"/>
    <w:rsid w:val="7CF9776F"/>
    <w:rsid w:val="7CFC0ADE"/>
    <w:rsid w:val="7CFEA432"/>
    <w:rsid w:val="7D059DCB"/>
    <w:rsid w:val="7D420DE9"/>
    <w:rsid w:val="7DA67C7F"/>
    <w:rsid w:val="7DAFE250"/>
    <w:rsid w:val="7E26C114"/>
    <w:rsid w:val="7E3AB202"/>
    <w:rsid w:val="7E47A32B"/>
    <w:rsid w:val="7E8A7CE6"/>
    <w:rsid w:val="7ED7B46A"/>
    <w:rsid w:val="7F3634C0"/>
    <w:rsid w:val="7F5A4371"/>
    <w:rsid w:val="7F9EEF1F"/>
    <w:rsid w:val="7FB640CA"/>
    <w:rsid w:val="7FC6AF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D94"/>
  <w15:chartTrackingRefBased/>
  <w15:docId w15:val="{CD5DD5C9-4AB6-4CD3-B9CE-BC00663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31"/>
    <w:pPr>
      <w:ind w:left="720"/>
      <w:contextualSpacing/>
    </w:pPr>
  </w:style>
  <w:style w:type="character" w:styleId="Hyperlink">
    <w:name w:val="Hyperlink"/>
    <w:basedOn w:val="DefaultParagraphFont"/>
    <w:uiPriority w:val="99"/>
    <w:unhideWhenUsed/>
    <w:rsid w:val="00B23DAC"/>
    <w:rPr>
      <w:color w:val="0563C1" w:themeColor="hyperlink"/>
      <w:u w:val="single"/>
    </w:rPr>
  </w:style>
  <w:style w:type="character" w:customStyle="1" w:styleId="UnresolvedMention1">
    <w:name w:val="Unresolved Mention1"/>
    <w:basedOn w:val="DefaultParagraphFont"/>
    <w:uiPriority w:val="99"/>
    <w:semiHidden/>
    <w:unhideWhenUsed/>
    <w:rsid w:val="00B23DAC"/>
    <w:rPr>
      <w:color w:val="605E5C"/>
      <w:shd w:val="clear" w:color="auto" w:fill="E1DFDD"/>
    </w:rPr>
  </w:style>
  <w:style w:type="paragraph" w:styleId="FootnoteText">
    <w:name w:val="footnote text"/>
    <w:basedOn w:val="Normal"/>
    <w:link w:val="FootnoteTextChar"/>
    <w:uiPriority w:val="99"/>
    <w:semiHidden/>
    <w:unhideWhenUsed/>
    <w:rsid w:val="003D4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94"/>
    <w:rPr>
      <w:sz w:val="20"/>
      <w:szCs w:val="20"/>
    </w:rPr>
  </w:style>
  <w:style w:type="character" w:styleId="FootnoteReference">
    <w:name w:val="footnote reference"/>
    <w:basedOn w:val="DefaultParagraphFont"/>
    <w:uiPriority w:val="99"/>
    <w:semiHidden/>
    <w:unhideWhenUsed/>
    <w:rsid w:val="003D4694"/>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2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EE"/>
    <w:rPr>
      <w:rFonts w:ascii="Segoe UI" w:hAnsi="Segoe UI" w:cs="Segoe UI"/>
      <w:sz w:val="18"/>
      <w:szCs w:val="18"/>
    </w:rPr>
  </w:style>
  <w:style w:type="character" w:styleId="FollowedHyperlink">
    <w:name w:val="FollowedHyperlink"/>
    <w:basedOn w:val="DefaultParagraphFont"/>
    <w:uiPriority w:val="99"/>
    <w:semiHidden/>
    <w:unhideWhenUsed/>
    <w:rsid w:val="002E38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81B49"/>
    <w:rPr>
      <w:b/>
      <w:bCs/>
    </w:rPr>
  </w:style>
  <w:style w:type="character" w:customStyle="1" w:styleId="CommentSubjectChar">
    <w:name w:val="Comment Subject Char"/>
    <w:basedOn w:val="CommentTextChar"/>
    <w:link w:val="CommentSubject"/>
    <w:uiPriority w:val="99"/>
    <w:semiHidden/>
    <w:rsid w:val="00981B49"/>
    <w:rPr>
      <w:b/>
      <w:bCs/>
      <w:sz w:val="20"/>
      <w:szCs w:val="20"/>
    </w:rPr>
  </w:style>
  <w:style w:type="character" w:styleId="UnresolvedMention">
    <w:name w:val="Unresolved Mention"/>
    <w:basedOn w:val="DefaultParagraphFont"/>
    <w:uiPriority w:val="99"/>
    <w:semiHidden/>
    <w:unhideWhenUsed/>
    <w:rsid w:val="007E4618"/>
    <w:rPr>
      <w:color w:val="605E5C"/>
      <w:shd w:val="clear" w:color="auto" w:fill="E1DFDD"/>
    </w:rPr>
  </w:style>
  <w:style w:type="paragraph" w:styleId="Revision">
    <w:name w:val="Revision"/>
    <w:hidden/>
    <w:uiPriority w:val="99"/>
    <w:semiHidden/>
    <w:rsid w:val="00CF448A"/>
    <w:pPr>
      <w:spacing w:after="0" w:line="240" w:lineRule="auto"/>
    </w:pPr>
  </w:style>
  <w:style w:type="character" w:customStyle="1" w:styleId="ui-provider">
    <w:name w:val="ui-provider"/>
    <w:basedOn w:val="DefaultParagraphFont"/>
    <w:rsid w:val="007C377E"/>
  </w:style>
  <w:style w:type="paragraph" w:styleId="TOCHeading">
    <w:name w:val="TOC Heading"/>
    <w:basedOn w:val="Heading1"/>
    <w:next w:val="Normal"/>
    <w:uiPriority w:val="39"/>
    <w:unhideWhenUsed/>
    <w:qFormat/>
    <w:rsid w:val="0003061C"/>
    <w:pPr>
      <w:outlineLvl w:val="9"/>
    </w:pPr>
    <w:rPr>
      <w:lang w:val="en-US" w:eastAsia="en-US"/>
    </w:rPr>
  </w:style>
  <w:style w:type="paragraph" w:styleId="TOC3">
    <w:name w:val="toc 3"/>
    <w:basedOn w:val="Normal"/>
    <w:next w:val="Normal"/>
    <w:autoRedefine/>
    <w:uiPriority w:val="39"/>
    <w:unhideWhenUsed/>
    <w:rsid w:val="0003061C"/>
    <w:pPr>
      <w:spacing w:after="100"/>
      <w:ind w:left="440"/>
    </w:pPr>
  </w:style>
  <w:style w:type="paragraph" w:styleId="TOC1">
    <w:name w:val="toc 1"/>
    <w:basedOn w:val="Normal"/>
    <w:next w:val="Normal"/>
    <w:autoRedefine/>
    <w:uiPriority w:val="39"/>
    <w:unhideWhenUsed/>
    <w:rsid w:val="00733CC1"/>
    <w:pPr>
      <w:tabs>
        <w:tab w:val="left" w:pos="440"/>
        <w:tab w:val="right" w:leader="dot" w:pos="9016"/>
      </w:tabs>
      <w:spacing w:after="100"/>
      <w:jc w:val="both"/>
    </w:pPr>
    <w:rPr>
      <w:rFonts w:ascii="Arial" w:hAnsi="Arial" w:cs="Arial"/>
      <w:u w:val="single"/>
    </w:rPr>
  </w:style>
  <w:style w:type="paragraph" w:styleId="NormalWeb">
    <w:name w:val="Normal (Web)"/>
    <w:basedOn w:val="Normal"/>
    <w:uiPriority w:val="99"/>
    <w:semiHidden/>
    <w:unhideWhenUsed/>
    <w:rsid w:val="00FD16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533">
      <w:bodyDiv w:val="1"/>
      <w:marLeft w:val="0"/>
      <w:marRight w:val="0"/>
      <w:marTop w:val="0"/>
      <w:marBottom w:val="0"/>
      <w:divBdr>
        <w:top w:val="none" w:sz="0" w:space="0" w:color="auto"/>
        <w:left w:val="none" w:sz="0" w:space="0" w:color="auto"/>
        <w:bottom w:val="none" w:sz="0" w:space="0" w:color="auto"/>
        <w:right w:val="none" w:sz="0" w:space="0" w:color="auto"/>
      </w:divBdr>
    </w:div>
    <w:div w:id="78406994">
      <w:bodyDiv w:val="1"/>
      <w:marLeft w:val="0"/>
      <w:marRight w:val="0"/>
      <w:marTop w:val="0"/>
      <w:marBottom w:val="0"/>
      <w:divBdr>
        <w:top w:val="none" w:sz="0" w:space="0" w:color="auto"/>
        <w:left w:val="none" w:sz="0" w:space="0" w:color="auto"/>
        <w:bottom w:val="none" w:sz="0" w:space="0" w:color="auto"/>
        <w:right w:val="none" w:sz="0" w:space="0" w:color="auto"/>
      </w:divBdr>
    </w:div>
    <w:div w:id="187135667">
      <w:bodyDiv w:val="1"/>
      <w:marLeft w:val="0"/>
      <w:marRight w:val="0"/>
      <w:marTop w:val="0"/>
      <w:marBottom w:val="0"/>
      <w:divBdr>
        <w:top w:val="none" w:sz="0" w:space="0" w:color="auto"/>
        <w:left w:val="none" w:sz="0" w:space="0" w:color="auto"/>
        <w:bottom w:val="none" w:sz="0" w:space="0" w:color="auto"/>
        <w:right w:val="none" w:sz="0" w:space="0" w:color="auto"/>
      </w:divBdr>
    </w:div>
    <w:div w:id="286469137">
      <w:bodyDiv w:val="1"/>
      <w:marLeft w:val="0"/>
      <w:marRight w:val="0"/>
      <w:marTop w:val="0"/>
      <w:marBottom w:val="0"/>
      <w:divBdr>
        <w:top w:val="none" w:sz="0" w:space="0" w:color="auto"/>
        <w:left w:val="none" w:sz="0" w:space="0" w:color="auto"/>
        <w:bottom w:val="none" w:sz="0" w:space="0" w:color="auto"/>
        <w:right w:val="none" w:sz="0" w:space="0" w:color="auto"/>
      </w:divBdr>
    </w:div>
    <w:div w:id="318005024">
      <w:bodyDiv w:val="1"/>
      <w:marLeft w:val="0"/>
      <w:marRight w:val="0"/>
      <w:marTop w:val="0"/>
      <w:marBottom w:val="0"/>
      <w:divBdr>
        <w:top w:val="none" w:sz="0" w:space="0" w:color="auto"/>
        <w:left w:val="none" w:sz="0" w:space="0" w:color="auto"/>
        <w:bottom w:val="none" w:sz="0" w:space="0" w:color="auto"/>
        <w:right w:val="none" w:sz="0" w:space="0" w:color="auto"/>
      </w:divBdr>
    </w:div>
    <w:div w:id="339284185">
      <w:bodyDiv w:val="1"/>
      <w:marLeft w:val="0"/>
      <w:marRight w:val="0"/>
      <w:marTop w:val="0"/>
      <w:marBottom w:val="0"/>
      <w:divBdr>
        <w:top w:val="none" w:sz="0" w:space="0" w:color="auto"/>
        <w:left w:val="none" w:sz="0" w:space="0" w:color="auto"/>
        <w:bottom w:val="none" w:sz="0" w:space="0" w:color="auto"/>
        <w:right w:val="none" w:sz="0" w:space="0" w:color="auto"/>
      </w:divBdr>
    </w:div>
    <w:div w:id="590630054">
      <w:bodyDiv w:val="1"/>
      <w:marLeft w:val="0"/>
      <w:marRight w:val="0"/>
      <w:marTop w:val="0"/>
      <w:marBottom w:val="0"/>
      <w:divBdr>
        <w:top w:val="none" w:sz="0" w:space="0" w:color="auto"/>
        <w:left w:val="none" w:sz="0" w:space="0" w:color="auto"/>
        <w:bottom w:val="none" w:sz="0" w:space="0" w:color="auto"/>
        <w:right w:val="none" w:sz="0" w:space="0" w:color="auto"/>
      </w:divBdr>
    </w:div>
    <w:div w:id="856889970">
      <w:bodyDiv w:val="1"/>
      <w:marLeft w:val="0"/>
      <w:marRight w:val="0"/>
      <w:marTop w:val="0"/>
      <w:marBottom w:val="0"/>
      <w:divBdr>
        <w:top w:val="none" w:sz="0" w:space="0" w:color="auto"/>
        <w:left w:val="none" w:sz="0" w:space="0" w:color="auto"/>
        <w:bottom w:val="none" w:sz="0" w:space="0" w:color="auto"/>
        <w:right w:val="none" w:sz="0" w:space="0" w:color="auto"/>
      </w:divBdr>
    </w:div>
    <w:div w:id="985935907">
      <w:bodyDiv w:val="1"/>
      <w:marLeft w:val="0"/>
      <w:marRight w:val="0"/>
      <w:marTop w:val="0"/>
      <w:marBottom w:val="0"/>
      <w:divBdr>
        <w:top w:val="none" w:sz="0" w:space="0" w:color="auto"/>
        <w:left w:val="none" w:sz="0" w:space="0" w:color="auto"/>
        <w:bottom w:val="none" w:sz="0" w:space="0" w:color="auto"/>
        <w:right w:val="none" w:sz="0" w:space="0" w:color="auto"/>
      </w:divBdr>
    </w:div>
    <w:div w:id="996033260">
      <w:bodyDiv w:val="1"/>
      <w:marLeft w:val="0"/>
      <w:marRight w:val="0"/>
      <w:marTop w:val="0"/>
      <w:marBottom w:val="0"/>
      <w:divBdr>
        <w:top w:val="none" w:sz="0" w:space="0" w:color="auto"/>
        <w:left w:val="none" w:sz="0" w:space="0" w:color="auto"/>
        <w:bottom w:val="none" w:sz="0" w:space="0" w:color="auto"/>
        <w:right w:val="none" w:sz="0" w:space="0" w:color="auto"/>
      </w:divBdr>
    </w:div>
    <w:div w:id="1162159656">
      <w:bodyDiv w:val="1"/>
      <w:marLeft w:val="0"/>
      <w:marRight w:val="0"/>
      <w:marTop w:val="0"/>
      <w:marBottom w:val="0"/>
      <w:divBdr>
        <w:top w:val="none" w:sz="0" w:space="0" w:color="auto"/>
        <w:left w:val="none" w:sz="0" w:space="0" w:color="auto"/>
        <w:bottom w:val="none" w:sz="0" w:space="0" w:color="auto"/>
        <w:right w:val="none" w:sz="0" w:space="0" w:color="auto"/>
      </w:divBdr>
    </w:div>
    <w:div w:id="1263564773">
      <w:bodyDiv w:val="1"/>
      <w:marLeft w:val="0"/>
      <w:marRight w:val="0"/>
      <w:marTop w:val="0"/>
      <w:marBottom w:val="0"/>
      <w:divBdr>
        <w:top w:val="none" w:sz="0" w:space="0" w:color="auto"/>
        <w:left w:val="none" w:sz="0" w:space="0" w:color="auto"/>
        <w:bottom w:val="none" w:sz="0" w:space="0" w:color="auto"/>
        <w:right w:val="none" w:sz="0" w:space="0" w:color="auto"/>
      </w:divBdr>
    </w:div>
    <w:div w:id="1281914277">
      <w:bodyDiv w:val="1"/>
      <w:marLeft w:val="0"/>
      <w:marRight w:val="0"/>
      <w:marTop w:val="0"/>
      <w:marBottom w:val="0"/>
      <w:divBdr>
        <w:top w:val="none" w:sz="0" w:space="0" w:color="auto"/>
        <w:left w:val="none" w:sz="0" w:space="0" w:color="auto"/>
        <w:bottom w:val="none" w:sz="0" w:space="0" w:color="auto"/>
        <w:right w:val="none" w:sz="0" w:space="0" w:color="auto"/>
      </w:divBdr>
    </w:div>
    <w:div w:id="1340546328">
      <w:bodyDiv w:val="1"/>
      <w:marLeft w:val="0"/>
      <w:marRight w:val="0"/>
      <w:marTop w:val="0"/>
      <w:marBottom w:val="0"/>
      <w:divBdr>
        <w:top w:val="none" w:sz="0" w:space="0" w:color="auto"/>
        <w:left w:val="none" w:sz="0" w:space="0" w:color="auto"/>
        <w:bottom w:val="none" w:sz="0" w:space="0" w:color="auto"/>
        <w:right w:val="none" w:sz="0" w:space="0" w:color="auto"/>
      </w:divBdr>
    </w:div>
    <w:div w:id="1666737872">
      <w:bodyDiv w:val="1"/>
      <w:marLeft w:val="0"/>
      <w:marRight w:val="0"/>
      <w:marTop w:val="0"/>
      <w:marBottom w:val="0"/>
      <w:divBdr>
        <w:top w:val="none" w:sz="0" w:space="0" w:color="auto"/>
        <w:left w:val="none" w:sz="0" w:space="0" w:color="auto"/>
        <w:bottom w:val="none" w:sz="0" w:space="0" w:color="auto"/>
        <w:right w:val="none" w:sz="0" w:space="0" w:color="auto"/>
      </w:divBdr>
    </w:div>
    <w:div w:id="1669558826">
      <w:bodyDiv w:val="1"/>
      <w:marLeft w:val="0"/>
      <w:marRight w:val="0"/>
      <w:marTop w:val="0"/>
      <w:marBottom w:val="0"/>
      <w:divBdr>
        <w:top w:val="none" w:sz="0" w:space="0" w:color="auto"/>
        <w:left w:val="none" w:sz="0" w:space="0" w:color="auto"/>
        <w:bottom w:val="none" w:sz="0" w:space="0" w:color="auto"/>
        <w:right w:val="none" w:sz="0" w:space="0" w:color="auto"/>
      </w:divBdr>
    </w:div>
    <w:div w:id="1677345206">
      <w:bodyDiv w:val="1"/>
      <w:marLeft w:val="0"/>
      <w:marRight w:val="0"/>
      <w:marTop w:val="0"/>
      <w:marBottom w:val="0"/>
      <w:divBdr>
        <w:top w:val="none" w:sz="0" w:space="0" w:color="auto"/>
        <w:left w:val="none" w:sz="0" w:space="0" w:color="auto"/>
        <w:bottom w:val="none" w:sz="0" w:space="0" w:color="auto"/>
        <w:right w:val="none" w:sz="0" w:space="0" w:color="auto"/>
      </w:divBdr>
    </w:div>
    <w:div w:id="1733960558">
      <w:bodyDiv w:val="1"/>
      <w:marLeft w:val="0"/>
      <w:marRight w:val="0"/>
      <w:marTop w:val="0"/>
      <w:marBottom w:val="0"/>
      <w:divBdr>
        <w:top w:val="none" w:sz="0" w:space="0" w:color="auto"/>
        <w:left w:val="none" w:sz="0" w:space="0" w:color="auto"/>
        <w:bottom w:val="none" w:sz="0" w:space="0" w:color="auto"/>
        <w:right w:val="none" w:sz="0" w:space="0" w:color="auto"/>
      </w:divBdr>
      <w:divsChild>
        <w:div w:id="113911970">
          <w:marLeft w:val="0"/>
          <w:marRight w:val="0"/>
          <w:marTop w:val="0"/>
          <w:marBottom w:val="0"/>
          <w:divBdr>
            <w:top w:val="none" w:sz="0" w:space="0" w:color="auto"/>
            <w:left w:val="none" w:sz="0" w:space="0" w:color="auto"/>
            <w:bottom w:val="none" w:sz="0" w:space="0" w:color="auto"/>
            <w:right w:val="none" w:sz="0" w:space="0" w:color="auto"/>
          </w:divBdr>
        </w:div>
        <w:div w:id="1261908156">
          <w:marLeft w:val="0"/>
          <w:marRight w:val="0"/>
          <w:marTop w:val="0"/>
          <w:marBottom w:val="0"/>
          <w:divBdr>
            <w:top w:val="none" w:sz="0" w:space="0" w:color="auto"/>
            <w:left w:val="none" w:sz="0" w:space="0" w:color="auto"/>
            <w:bottom w:val="single" w:sz="6" w:space="0" w:color="CCCCCC"/>
            <w:right w:val="none" w:sz="0" w:space="0" w:color="auto"/>
          </w:divBdr>
        </w:div>
      </w:divsChild>
    </w:div>
    <w:div w:id="1780250369">
      <w:bodyDiv w:val="1"/>
      <w:marLeft w:val="0"/>
      <w:marRight w:val="0"/>
      <w:marTop w:val="0"/>
      <w:marBottom w:val="0"/>
      <w:divBdr>
        <w:top w:val="none" w:sz="0" w:space="0" w:color="auto"/>
        <w:left w:val="none" w:sz="0" w:space="0" w:color="auto"/>
        <w:bottom w:val="none" w:sz="0" w:space="0" w:color="auto"/>
        <w:right w:val="none" w:sz="0" w:space="0" w:color="auto"/>
      </w:divBdr>
    </w:div>
    <w:div w:id="1929272147">
      <w:bodyDiv w:val="1"/>
      <w:marLeft w:val="0"/>
      <w:marRight w:val="0"/>
      <w:marTop w:val="0"/>
      <w:marBottom w:val="0"/>
      <w:divBdr>
        <w:top w:val="none" w:sz="0" w:space="0" w:color="auto"/>
        <w:left w:val="none" w:sz="0" w:space="0" w:color="auto"/>
        <w:bottom w:val="none" w:sz="0" w:space="0" w:color="auto"/>
        <w:right w:val="none" w:sz="0" w:space="0" w:color="auto"/>
      </w:divBdr>
    </w:div>
    <w:div w:id="1934582996">
      <w:bodyDiv w:val="1"/>
      <w:marLeft w:val="0"/>
      <w:marRight w:val="0"/>
      <w:marTop w:val="0"/>
      <w:marBottom w:val="0"/>
      <w:divBdr>
        <w:top w:val="none" w:sz="0" w:space="0" w:color="auto"/>
        <w:left w:val="none" w:sz="0" w:space="0" w:color="auto"/>
        <w:bottom w:val="none" w:sz="0" w:space="0" w:color="auto"/>
        <w:right w:val="none" w:sz="0" w:space="0" w:color="auto"/>
      </w:divBdr>
    </w:div>
    <w:div w:id="1941722170">
      <w:bodyDiv w:val="1"/>
      <w:marLeft w:val="0"/>
      <w:marRight w:val="0"/>
      <w:marTop w:val="0"/>
      <w:marBottom w:val="0"/>
      <w:divBdr>
        <w:top w:val="none" w:sz="0" w:space="0" w:color="auto"/>
        <w:left w:val="none" w:sz="0" w:space="0" w:color="auto"/>
        <w:bottom w:val="none" w:sz="0" w:space="0" w:color="auto"/>
        <w:right w:val="none" w:sz="0" w:space="0" w:color="auto"/>
      </w:divBdr>
    </w:div>
    <w:div w:id="20780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a.nus.edu.sg/academic-programmes/bba-programme/curriculum-ay2023-2024-onwards/" TargetMode="External"/><Relationship Id="rId13" Type="http://schemas.openxmlformats.org/officeDocument/2006/relationships/hyperlink" Target="https://www.nus.edu.sg/oam/admissions/before-you-apply/programme-prerequisites" TargetMode="External"/><Relationship Id="rId18" Type="http://schemas.openxmlformats.org/officeDocument/2006/relationships/hyperlink" Target="https://www.nus.edu.sg/registrar/academic-information-policies/undergraduate-students/special-programmes/double-degree-programm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us.edu.sg/coursereg/academic-plan-application-declaration.html" TargetMode="External"/><Relationship Id="rId7" Type="http://schemas.openxmlformats.org/officeDocument/2006/relationships/endnotes" Target="endnotes.xml"/><Relationship Id="rId12" Type="http://schemas.openxmlformats.org/officeDocument/2006/relationships/hyperlink" Target="https://www.nus.edu.sg/oam/apply-to-nus/returning-national-servicemen/information-for-full-time-ns-men" TargetMode="External"/><Relationship Id="rId17" Type="http://schemas.openxmlformats.org/officeDocument/2006/relationships/hyperlink" Target="https://www.nus.edu.sg/oam/undergraduate-programmes/indicative-grade-profile-(ig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ba.nus.edu.sg/admissions-scholarships/financial-aid-scholarships/" TargetMode="External"/><Relationship Id="rId20" Type="http://schemas.openxmlformats.org/officeDocument/2006/relationships/hyperlink" Target="https://bba.nus.edu.sg/academic-programmes/bba-programme/curriculum-ay2023-2024-onw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a.nus.edu.sg/academic-programmes/course-registration-information/gener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us.edu.sg/registrar/administrative-policies-procedures/undergraduate/undergraduate-fe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us.edu.sg/registrar/administrative-policies-procedures/undergraduate/undergraduate-fees" TargetMode="External"/><Relationship Id="rId19" Type="http://schemas.openxmlformats.org/officeDocument/2006/relationships/hyperlink" Target="https://bba.nus.edu.sg/wp-content/uploads/sites/51/2024/02/NUS-Business-School-BBA-Brochure-2024.pdf" TargetMode="External"/><Relationship Id="rId4" Type="http://schemas.openxmlformats.org/officeDocument/2006/relationships/settings" Target="settings.xml"/><Relationship Id="rId9" Type="http://schemas.openxmlformats.org/officeDocument/2006/relationships/hyperlink" Target="mailto:bba@nus.edu.sg" TargetMode="External"/><Relationship Id="rId14" Type="http://schemas.openxmlformats.org/officeDocument/2006/relationships/hyperlink" Target="https://www.nus.edu.sg/oam/undergraduate-programmes/indicative-grade-profile-(ig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A7C0-768D-4724-B863-EE723D3A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Jiayu</dc:creator>
  <cp:keywords/>
  <dc:description/>
  <cp:lastModifiedBy>Casey Jean Grant</cp:lastModifiedBy>
  <cp:revision>2</cp:revision>
  <cp:lastPrinted>2023-12-19T09:10:00Z</cp:lastPrinted>
  <dcterms:created xsi:type="dcterms:W3CDTF">2024-02-28T01:57:00Z</dcterms:created>
  <dcterms:modified xsi:type="dcterms:W3CDTF">2024-02-28T01:57:00Z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99d8d99bef1f87fa9218582708144dbd649e9784b2cf861cf5244c4d66da63b4</vt:lpwstr>
  </property>
</Properties>
</file>