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3C892" w14:textId="5A4115A8" w:rsidR="00246A9C" w:rsidRDefault="009962AE" w:rsidP="00E3368E">
      <w:pPr>
        <w:spacing w:after="0" w:line="259" w:lineRule="auto"/>
        <w:ind w:left="0" w:right="5" w:firstLine="0"/>
      </w:pPr>
      <w:r>
        <w:rPr>
          <w:b/>
          <w:sz w:val="28"/>
        </w:rPr>
        <w:t xml:space="preserve">Course Outline </w:t>
      </w:r>
    </w:p>
    <w:tbl>
      <w:tblPr>
        <w:tblStyle w:val="TableGrid"/>
        <w:tblW w:w="7618" w:type="dxa"/>
        <w:tblInd w:w="0" w:type="dxa"/>
        <w:tblLook w:val="04A0" w:firstRow="1" w:lastRow="0" w:firstColumn="1" w:lastColumn="0" w:noHBand="0" w:noVBand="1"/>
      </w:tblPr>
      <w:tblGrid>
        <w:gridCol w:w="1440"/>
        <w:gridCol w:w="6178"/>
      </w:tblGrid>
      <w:tr w:rsidR="00246A9C" w14:paraId="4C235F8A" w14:textId="77777777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67276A9" w14:textId="77777777" w:rsidR="00246A9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</w:tcPr>
          <w:p w14:paraId="403F0158" w14:textId="77777777" w:rsidR="00246A9C" w:rsidRDefault="00246A9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46A9C" w14:paraId="197E737B" w14:textId="77777777">
        <w:trPr>
          <w:trHeight w:val="28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E06EBE7" w14:textId="328B1B87" w:rsidR="00246A9C" w:rsidRDefault="009962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Course Code 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</w:tcPr>
          <w:p w14:paraId="5A94CCB7" w14:textId="27ACA22C" w:rsidR="00246A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: </w:t>
            </w:r>
            <w:r w:rsidR="0050207B">
              <w:t xml:space="preserve">ACC </w:t>
            </w:r>
            <w:r w:rsidR="00703BB8">
              <w:t>3714</w:t>
            </w:r>
          </w:p>
        </w:tc>
      </w:tr>
      <w:tr w:rsidR="00246A9C" w14:paraId="674EF5A2" w14:textId="77777777">
        <w:trPr>
          <w:trHeight w:val="27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320F7D9" w14:textId="65B12E04" w:rsidR="00246A9C" w:rsidRDefault="009962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Course Title 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</w:tcPr>
          <w:p w14:paraId="42D10238" w14:textId="2EB7994C" w:rsidR="00246A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: </w:t>
            </w:r>
            <w:r w:rsidR="00F6403E">
              <w:t>Accounting</w:t>
            </w:r>
            <w:r w:rsidR="00A46163">
              <w:t xml:space="preserve"> </w:t>
            </w:r>
            <w:r w:rsidR="00326FA4">
              <w:t xml:space="preserve">for Entrepreneurs: From Startup to </w:t>
            </w:r>
            <w:r w:rsidR="00EA3647">
              <w:t>Exit</w:t>
            </w:r>
            <w:r w:rsidR="00F6403E">
              <w:t xml:space="preserve"> </w:t>
            </w:r>
            <w:r w:rsidR="0050207B">
              <w:t xml:space="preserve"> </w:t>
            </w:r>
            <w:r>
              <w:t xml:space="preserve"> </w:t>
            </w:r>
          </w:p>
        </w:tc>
      </w:tr>
      <w:tr w:rsidR="00246A9C" w14:paraId="5F37259F" w14:textId="77777777">
        <w:trPr>
          <w:trHeight w:val="26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B323924" w14:textId="3C08C72D" w:rsidR="00246A9C" w:rsidRDefault="00246A9C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</w:tcPr>
          <w:p w14:paraId="30C70C7F" w14:textId="51E0E6F3" w:rsidR="00246A9C" w:rsidRDefault="00246A9C">
            <w:pPr>
              <w:tabs>
                <w:tab w:val="right" w:pos="6178"/>
              </w:tabs>
              <w:spacing w:after="0" w:line="259" w:lineRule="auto"/>
              <w:ind w:left="0" w:right="0" w:firstLine="0"/>
              <w:jc w:val="left"/>
              <w:rPr>
                <w:lang w:eastAsia="ko-KR"/>
              </w:rPr>
            </w:pPr>
          </w:p>
        </w:tc>
      </w:tr>
      <w:tr w:rsidR="00246A9C" w14:paraId="77D8EF95" w14:textId="77777777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1AB3B85" w14:textId="77777777" w:rsidR="00246A9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Semester 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</w:tcPr>
          <w:p w14:paraId="011759B4" w14:textId="6A8737DD" w:rsidR="00246A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: Semester </w:t>
            </w:r>
            <w:r w:rsidR="009962AE">
              <w:t>1</w:t>
            </w:r>
            <w:r>
              <w:t>, Academic Year AY202</w:t>
            </w:r>
            <w:r w:rsidR="009962AE">
              <w:t>4</w:t>
            </w:r>
            <w:r>
              <w:t>/202</w:t>
            </w:r>
            <w:r w:rsidR="009962AE">
              <w:t>5</w:t>
            </w:r>
            <w:r>
              <w:t xml:space="preserve"> </w:t>
            </w:r>
          </w:p>
        </w:tc>
      </w:tr>
      <w:tr w:rsidR="00246A9C" w14:paraId="05D7EF8C" w14:textId="77777777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86C12E0" w14:textId="77777777" w:rsidR="00246A9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Faculty  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</w:tcPr>
          <w:p w14:paraId="451D0865" w14:textId="2CFB4DCD" w:rsidR="00246A9C" w:rsidRDefault="00000000">
            <w:pPr>
              <w:spacing w:after="0" w:line="259" w:lineRule="auto"/>
              <w:ind w:left="0" w:right="0" w:firstLine="0"/>
              <w:jc w:val="left"/>
            </w:pPr>
            <w:r>
              <w:t>:</w:t>
            </w:r>
            <w:r w:rsidR="0050207B">
              <w:t xml:space="preserve"> </w:t>
            </w:r>
            <w:r w:rsidR="00230B99">
              <w:t xml:space="preserve">David </w:t>
            </w:r>
            <w:proofErr w:type="spellStart"/>
            <w:r w:rsidR="00230B99">
              <w:t>Reeb</w:t>
            </w:r>
            <w:proofErr w:type="spellEnd"/>
          </w:p>
        </w:tc>
      </w:tr>
      <w:tr w:rsidR="00246A9C" w14:paraId="3ED90010" w14:textId="77777777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80D9411" w14:textId="77777777" w:rsidR="00246A9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Department 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</w:tcPr>
          <w:p w14:paraId="4BF63195" w14:textId="77777777" w:rsidR="00246A9C" w:rsidRDefault="00000000">
            <w:pPr>
              <w:spacing w:after="0" w:line="259" w:lineRule="auto"/>
              <w:ind w:left="0" w:right="0" w:firstLine="0"/>
              <w:jc w:val="left"/>
            </w:pPr>
            <w:r>
              <w:t>: Accounting</w:t>
            </w:r>
            <w:r>
              <w:rPr>
                <w:b/>
              </w:rPr>
              <w:t xml:space="preserve"> </w:t>
            </w:r>
          </w:p>
        </w:tc>
      </w:tr>
      <w:tr w:rsidR="00246A9C" w14:paraId="6F29303B" w14:textId="77777777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5E444F9" w14:textId="77777777" w:rsidR="00246A9C" w:rsidRDefault="00000000">
            <w:pPr>
              <w:tabs>
                <w:tab w:val="center" w:pos="720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Email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</w:tcPr>
          <w:p w14:paraId="4136D228" w14:textId="47126D07" w:rsidR="00246A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: </w:t>
            </w:r>
            <w:proofErr w:type="spellStart"/>
            <w:r w:rsidR="00230B99">
              <w:t>dmreeb@nus.edu.sg</w:t>
            </w:r>
            <w:proofErr w:type="spellEnd"/>
            <w:r>
              <w:t xml:space="preserve"> </w:t>
            </w:r>
          </w:p>
        </w:tc>
      </w:tr>
    </w:tbl>
    <w:p w14:paraId="16275B13" w14:textId="1CD8A45A" w:rsidR="00246A9C" w:rsidRDefault="00246A9C">
      <w:pPr>
        <w:spacing w:after="0" w:line="259" w:lineRule="auto"/>
        <w:ind w:left="0" w:right="0" w:firstLine="0"/>
        <w:jc w:val="left"/>
      </w:pPr>
    </w:p>
    <w:p w14:paraId="7EDDB5AD" w14:textId="77777777" w:rsidR="00246A9C" w:rsidRDefault="00000000">
      <w:pPr>
        <w:pStyle w:val="Heading1"/>
        <w:ind w:left="-5"/>
        <w:rPr>
          <w:lang w:eastAsia="ko-KR"/>
        </w:rPr>
      </w:pPr>
      <w:r>
        <w:t>Overview</w:t>
      </w:r>
      <w:r>
        <w:rPr>
          <w:u w:val="none"/>
        </w:rPr>
        <w:t xml:space="preserve"> </w:t>
      </w:r>
    </w:p>
    <w:p w14:paraId="127458BC" w14:textId="5FD547F1" w:rsidR="00246A9C" w:rsidRPr="000B295C" w:rsidRDefault="00CD1FC9" w:rsidP="000B295C">
      <w:pPr>
        <w:spacing w:after="0" w:line="259" w:lineRule="auto"/>
        <w:ind w:left="0" w:right="0" w:firstLine="0"/>
        <w:rPr>
          <w:lang w:val="en-SG"/>
        </w:rPr>
      </w:pPr>
      <w:r w:rsidRPr="00CD1FC9">
        <w:rPr>
          <w:lang w:val="en-SG"/>
        </w:rPr>
        <w:t xml:space="preserve">Accounting </w:t>
      </w:r>
      <w:r w:rsidR="00EA3647">
        <w:rPr>
          <w:lang w:val="en-SG"/>
        </w:rPr>
        <w:t xml:space="preserve">for entrepreneurs </w:t>
      </w:r>
      <w:r w:rsidRPr="00CD1FC9">
        <w:rPr>
          <w:lang w:val="en-SG"/>
        </w:rPr>
        <w:t xml:space="preserve">is a course </w:t>
      </w:r>
      <w:r w:rsidR="004239D5">
        <w:rPr>
          <w:lang w:val="en-SG"/>
        </w:rPr>
        <w:t>designed for students aspiring</w:t>
      </w:r>
      <w:r w:rsidRPr="00CD1FC9">
        <w:rPr>
          <w:lang w:val="en-SG"/>
        </w:rPr>
        <w:t xml:space="preserve"> to join, manage, or </w:t>
      </w:r>
      <w:r w:rsidR="002555BA">
        <w:rPr>
          <w:lang w:val="en-SG"/>
        </w:rPr>
        <w:t>launch</w:t>
      </w:r>
      <w:r w:rsidRPr="00CD1FC9">
        <w:rPr>
          <w:lang w:val="en-SG"/>
        </w:rPr>
        <w:t xml:space="preserve"> startups.</w:t>
      </w:r>
      <w:r w:rsidR="006856EE">
        <w:rPr>
          <w:lang w:val="en-SG"/>
        </w:rPr>
        <w:t xml:space="preserve"> </w:t>
      </w:r>
      <w:r w:rsidRPr="00CD1FC9">
        <w:rPr>
          <w:lang w:val="en-SG"/>
        </w:rPr>
        <w:t>This course aims to equip students with the essential knowledge and skills required to navigate the unique financial challenges that startups encounter throughout their life cycle.</w:t>
      </w:r>
      <w:r w:rsidR="006856EE">
        <w:rPr>
          <w:lang w:val="en-SG"/>
        </w:rPr>
        <w:t xml:space="preserve"> </w:t>
      </w:r>
      <w:r w:rsidRPr="00CD1FC9">
        <w:rPr>
          <w:lang w:val="en-SG"/>
        </w:rPr>
        <w:t xml:space="preserve">The curriculum covers key topics such as setting up an initial accounting structure, establishing </w:t>
      </w:r>
      <w:r w:rsidR="006856EE">
        <w:rPr>
          <w:lang w:val="en-SG"/>
        </w:rPr>
        <w:t>robust</w:t>
      </w:r>
      <w:r w:rsidRPr="00CD1FC9">
        <w:rPr>
          <w:lang w:val="en-SG"/>
        </w:rPr>
        <w:t xml:space="preserve"> internal control systems, financial planning</w:t>
      </w:r>
      <w:r w:rsidR="006856EE">
        <w:rPr>
          <w:lang w:val="en-SG"/>
        </w:rPr>
        <w:t>,</w:t>
      </w:r>
      <w:r w:rsidRPr="00CD1FC9">
        <w:rPr>
          <w:lang w:val="en-SG"/>
        </w:rPr>
        <w:t xml:space="preserve"> and performance tracking, identifying and securing funding opportunities, preparing for IPO readiness, and understanding the legal obligations of startup firms.</w:t>
      </w:r>
      <w:r w:rsidR="006856EE">
        <w:rPr>
          <w:lang w:val="en-SG"/>
        </w:rPr>
        <w:t xml:space="preserve"> </w:t>
      </w:r>
      <w:r w:rsidRPr="00CD1FC9">
        <w:rPr>
          <w:lang w:val="en-SG"/>
        </w:rPr>
        <w:t xml:space="preserve">Additionally, the course </w:t>
      </w:r>
      <w:r w:rsidR="00D44F18" w:rsidRPr="00D44F18">
        <w:t>explores</w:t>
      </w:r>
      <w:r w:rsidRPr="00CD1FC9">
        <w:rPr>
          <w:lang w:val="en-SG"/>
        </w:rPr>
        <w:t xml:space="preserve"> accounting information systems, financial projections, cash flow management, equity financing, exit strategies, and securities regulation.</w:t>
      </w:r>
      <w:r w:rsidR="006856EE">
        <w:rPr>
          <w:lang w:val="en-SG"/>
        </w:rPr>
        <w:t xml:space="preserve"> </w:t>
      </w:r>
      <w:r w:rsidRPr="00CD1FC9">
        <w:rPr>
          <w:lang w:val="en-SG"/>
        </w:rPr>
        <w:t xml:space="preserve">By the end of this </w:t>
      </w:r>
      <w:r w:rsidR="00CF5613">
        <w:rPr>
          <w:lang w:val="en-SG"/>
        </w:rPr>
        <w:t>course</w:t>
      </w:r>
      <w:r w:rsidRPr="00CD1FC9">
        <w:rPr>
          <w:lang w:val="en-SG"/>
        </w:rPr>
        <w:t xml:space="preserve">, students will have gained an in-depth understanding of the financial aspects crucial to launching and managing a successful startup </w:t>
      </w:r>
      <w:r w:rsidR="006856EE">
        <w:rPr>
          <w:lang w:val="en-SG"/>
        </w:rPr>
        <w:t xml:space="preserve">and </w:t>
      </w:r>
      <w:r w:rsidRPr="00CD1FC9">
        <w:rPr>
          <w:lang w:val="en-SG"/>
        </w:rPr>
        <w:t xml:space="preserve">positioning themselves for success in their future entrepreneurial </w:t>
      </w:r>
      <w:proofErr w:type="spellStart"/>
      <w:r w:rsidR="006856EE">
        <w:rPr>
          <w:lang w:val="en-SG"/>
        </w:rPr>
        <w:t>endeavors</w:t>
      </w:r>
      <w:proofErr w:type="spellEnd"/>
      <w:r w:rsidRPr="00CD1FC9">
        <w:rPr>
          <w:lang w:val="en-SG"/>
        </w:rPr>
        <w:t>.</w:t>
      </w:r>
    </w:p>
    <w:p w14:paraId="504C7563" w14:textId="77777777" w:rsidR="00F273DA" w:rsidRDefault="00F273DA">
      <w:pPr>
        <w:spacing w:after="0" w:line="259" w:lineRule="auto"/>
        <w:ind w:left="0" w:right="0" w:firstLine="0"/>
        <w:jc w:val="left"/>
      </w:pPr>
    </w:p>
    <w:p w14:paraId="147CE38A" w14:textId="6725B3A8" w:rsidR="00246A9C" w:rsidRDefault="009962AE">
      <w:pPr>
        <w:pStyle w:val="Heading1"/>
        <w:ind w:left="-5"/>
      </w:pPr>
      <w:r>
        <w:t>Course Objectives</w:t>
      </w:r>
      <w:r>
        <w:rPr>
          <w:u w:val="none"/>
        </w:rPr>
        <w:t xml:space="preserve"> </w:t>
      </w:r>
    </w:p>
    <w:p w14:paraId="6AA79C9B" w14:textId="77777777" w:rsidR="00F62D44" w:rsidRPr="00F62D44" w:rsidRDefault="00F62D44" w:rsidP="00F62D44">
      <w:pPr>
        <w:numPr>
          <w:ilvl w:val="0"/>
          <w:numId w:val="6"/>
        </w:numPr>
        <w:ind w:right="0"/>
        <w:rPr>
          <w:lang w:val="en-SG"/>
        </w:rPr>
      </w:pPr>
      <w:r w:rsidRPr="00F62D44">
        <w:rPr>
          <w:lang w:val="en-SG"/>
        </w:rPr>
        <w:t>Understand and apply key accounting and financial concepts relevant to startups.</w:t>
      </w:r>
    </w:p>
    <w:p w14:paraId="3B2FE012" w14:textId="77777777" w:rsidR="00F62D44" w:rsidRPr="00F62D44" w:rsidRDefault="00F62D44" w:rsidP="00F62D44">
      <w:pPr>
        <w:numPr>
          <w:ilvl w:val="0"/>
          <w:numId w:val="6"/>
        </w:numPr>
        <w:ind w:right="0"/>
        <w:rPr>
          <w:lang w:val="en-SG"/>
        </w:rPr>
      </w:pPr>
      <w:proofErr w:type="spellStart"/>
      <w:r w:rsidRPr="00F62D44">
        <w:rPr>
          <w:lang w:val="en-SG"/>
        </w:rPr>
        <w:t>Analyze</w:t>
      </w:r>
      <w:proofErr w:type="spellEnd"/>
      <w:r w:rsidRPr="00F62D44">
        <w:rPr>
          <w:lang w:val="en-SG"/>
        </w:rPr>
        <w:t xml:space="preserve"> financial statements and manage cash flow for informed decision-making.</w:t>
      </w:r>
    </w:p>
    <w:p w14:paraId="36B3DAC5" w14:textId="77777777" w:rsidR="00F62D44" w:rsidRPr="00F62D44" w:rsidRDefault="00F62D44" w:rsidP="00F62D44">
      <w:pPr>
        <w:numPr>
          <w:ilvl w:val="0"/>
          <w:numId w:val="6"/>
        </w:numPr>
        <w:ind w:right="0"/>
        <w:rPr>
          <w:lang w:val="en-SG"/>
        </w:rPr>
      </w:pPr>
      <w:r w:rsidRPr="00F62D44">
        <w:rPr>
          <w:lang w:val="en-SG"/>
        </w:rPr>
        <w:t>Evaluate various financing options and create a financial plan for their startups.</w:t>
      </w:r>
    </w:p>
    <w:p w14:paraId="2CDC954E" w14:textId="77777777" w:rsidR="00F62D44" w:rsidRPr="00F62D44" w:rsidRDefault="00F62D44" w:rsidP="00F62D44">
      <w:pPr>
        <w:numPr>
          <w:ilvl w:val="0"/>
          <w:numId w:val="6"/>
        </w:numPr>
        <w:ind w:right="0"/>
        <w:rPr>
          <w:lang w:val="en-SG"/>
        </w:rPr>
      </w:pPr>
      <w:r w:rsidRPr="00F62D44">
        <w:rPr>
          <w:lang w:val="en-SG"/>
        </w:rPr>
        <w:t>Navigate taxation, legal, and regulatory compliance requirements.</w:t>
      </w:r>
    </w:p>
    <w:p w14:paraId="25588DBB" w14:textId="77777777" w:rsidR="00F62D44" w:rsidRPr="00F62D44" w:rsidRDefault="00F62D44" w:rsidP="00F62D44">
      <w:pPr>
        <w:numPr>
          <w:ilvl w:val="0"/>
          <w:numId w:val="6"/>
        </w:numPr>
        <w:ind w:right="0"/>
        <w:rPr>
          <w:lang w:val="en-SG"/>
        </w:rPr>
      </w:pPr>
      <w:r w:rsidRPr="00F62D44">
        <w:rPr>
          <w:lang w:val="en-SG"/>
        </w:rPr>
        <w:t>Implement equity-based compensation and understand exit strategies.</w:t>
      </w:r>
    </w:p>
    <w:p w14:paraId="514201D8" w14:textId="77777777" w:rsidR="00F62D44" w:rsidRPr="00F62D44" w:rsidRDefault="00F62D44" w:rsidP="00F62D44">
      <w:pPr>
        <w:numPr>
          <w:ilvl w:val="0"/>
          <w:numId w:val="6"/>
        </w:numPr>
        <w:ind w:right="0"/>
        <w:rPr>
          <w:lang w:val="en-SG"/>
        </w:rPr>
      </w:pPr>
      <w:r w:rsidRPr="00F62D44">
        <w:rPr>
          <w:lang w:val="en-SG"/>
        </w:rPr>
        <w:t>Assess the readiness of their startups for initial public offerings (IPOs).</w:t>
      </w:r>
    </w:p>
    <w:p w14:paraId="156C7649" w14:textId="7E54D25C" w:rsidR="00246A9C" w:rsidRDefault="00246A9C">
      <w:pPr>
        <w:spacing w:after="0" w:line="259" w:lineRule="auto"/>
        <w:ind w:left="0" w:right="0" w:firstLine="0"/>
        <w:jc w:val="left"/>
      </w:pPr>
    </w:p>
    <w:p w14:paraId="7D0286DD" w14:textId="77777777" w:rsidR="00246A9C" w:rsidRDefault="00000000">
      <w:pPr>
        <w:pStyle w:val="Heading1"/>
        <w:ind w:left="-5"/>
      </w:pPr>
      <w:r>
        <w:t>Prerequisite</w:t>
      </w:r>
      <w:r>
        <w:rPr>
          <w:u w:val="none"/>
        </w:rPr>
        <w:t xml:space="preserve"> </w:t>
      </w:r>
    </w:p>
    <w:p w14:paraId="64FCBCE7" w14:textId="2B213DA8" w:rsidR="00246A9C" w:rsidRDefault="00BB2C70">
      <w:pPr>
        <w:ind w:right="0"/>
      </w:pPr>
      <w:r>
        <w:t xml:space="preserve">ACC 1701: This course assumes that students are familiar with basic financial accounting concepts and the </w:t>
      </w:r>
      <w:r w:rsidR="0050207B">
        <w:t>construction</w:t>
      </w:r>
      <w:r>
        <w:t xml:space="preserve"> of key financial statements.  </w:t>
      </w:r>
    </w:p>
    <w:p w14:paraId="4EE7C40E" w14:textId="77777777" w:rsidR="00246A9C" w:rsidRDefault="00000000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423582F4" w14:textId="4F3B05CF" w:rsidR="00246A9C" w:rsidRDefault="000B295C">
      <w:pPr>
        <w:pStyle w:val="Heading1"/>
        <w:ind w:left="-5"/>
      </w:pPr>
      <w:r>
        <w:t>Assessment</w:t>
      </w:r>
      <w:r>
        <w:rPr>
          <w:u w:val="none"/>
        </w:rPr>
        <w:t xml:space="preserve"> </w:t>
      </w:r>
    </w:p>
    <w:p w14:paraId="19ED8F81" w14:textId="77777777" w:rsidR="00246A9C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6994" w:type="dxa"/>
        <w:tblInd w:w="648" w:type="dxa"/>
        <w:tblCellMar>
          <w:top w:w="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021"/>
        <w:gridCol w:w="1973"/>
      </w:tblGrid>
      <w:tr w:rsidR="00246A9C" w14:paraId="3A3AD13B" w14:textId="77777777">
        <w:trPr>
          <w:trHeight w:val="278"/>
        </w:trPr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F891" w14:textId="77777777" w:rsidR="00246A9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Assessment Components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AF10" w14:textId="77777777" w:rsidR="00246A9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Weightage </w:t>
            </w:r>
          </w:p>
        </w:tc>
      </w:tr>
      <w:tr w:rsidR="00246A9C" w14:paraId="22E0DD29" w14:textId="77777777">
        <w:trPr>
          <w:trHeight w:val="278"/>
        </w:trPr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84CB" w14:textId="77777777" w:rsidR="00246A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Participation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6113" w14:textId="1C14F270" w:rsidR="00246A9C" w:rsidRDefault="007C4FDB">
            <w:pPr>
              <w:spacing w:after="0" w:line="259" w:lineRule="auto"/>
              <w:ind w:left="0" w:right="0" w:firstLine="0"/>
              <w:jc w:val="left"/>
            </w:pPr>
            <w:r>
              <w:t xml:space="preserve">10% </w:t>
            </w:r>
          </w:p>
        </w:tc>
      </w:tr>
      <w:tr w:rsidR="00246A9C" w14:paraId="0F8AA807" w14:textId="77777777">
        <w:trPr>
          <w:trHeight w:val="278"/>
        </w:trPr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3DC5" w14:textId="77777777" w:rsidR="00246A9C" w:rsidRDefault="00000000">
            <w:pPr>
              <w:spacing w:after="0" w:line="259" w:lineRule="auto"/>
              <w:ind w:left="0" w:right="0" w:firstLine="0"/>
              <w:jc w:val="left"/>
            </w:pPr>
            <w:r>
              <w:t>Exercises</w:t>
            </w:r>
            <w:r>
              <w:rPr>
                <w:rFonts w:ascii="Batang" w:eastAsia="Batang" w:hAnsi="Batang" w:cs="Batang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7A2C" w14:textId="4FD70A6B" w:rsidR="00246A9C" w:rsidRDefault="007C4FDB">
            <w:pPr>
              <w:spacing w:after="0" w:line="259" w:lineRule="auto"/>
              <w:ind w:left="0" w:right="0" w:firstLine="0"/>
              <w:jc w:val="left"/>
            </w:pPr>
            <w:r>
              <w:t xml:space="preserve">30% </w:t>
            </w:r>
          </w:p>
        </w:tc>
      </w:tr>
      <w:tr w:rsidR="00246A9C" w14:paraId="1030AB80" w14:textId="77777777">
        <w:trPr>
          <w:trHeight w:val="278"/>
        </w:trPr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D74E" w14:textId="77777777" w:rsidR="00246A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Presentation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9F1B" w14:textId="730884D9" w:rsidR="00246A9C" w:rsidRDefault="007C4FDB">
            <w:pPr>
              <w:spacing w:after="0" w:line="259" w:lineRule="auto"/>
              <w:ind w:left="0" w:right="0" w:firstLine="0"/>
              <w:jc w:val="left"/>
            </w:pPr>
            <w:r>
              <w:t xml:space="preserve">15% </w:t>
            </w:r>
          </w:p>
        </w:tc>
      </w:tr>
      <w:tr w:rsidR="00246A9C" w14:paraId="71081E8B" w14:textId="77777777">
        <w:trPr>
          <w:trHeight w:val="278"/>
        </w:trPr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F510" w14:textId="77777777" w:rsidR="00246A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Report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3D0E" w14:textId="77777777" w:rsidR="00246A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15% </w:t>
            </w:r>
          </w:p>
        </w:tc>
      </w:tr>
      <w:tr w:rsidR="00246A9C" w14:paraId="74EFC632" w14:textId="77777777">
        <w:trPr>
          <w:trHeight w:val="278"/>
        </w:trPr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C03E" w14:textId="05546463" w:rsidR="00246A9C" w:rsidRDefault="00000000">
            <w:pPr>
              <w:spacing w:after="0" w:line="259" w:lineRule="auto"/>
              <w:ind w:left="0" w:right="0" w:firstLine="0"/>
              <w:jc w:val="left"/>
            </w:pPr>
            <w:r>
              <w:t>Test</w:t>
            </w:r>
            <w:r w:rsidR="007C4FDB">
              <w:t>s</w:t>
            </w:r>
            <w: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ED35" w14:textId="77777777" w:rsidR="00246A9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30% </w:t>
            </w:r>
          </w:p>
        </w:tc>
      </w:tr>
      <w:tr w:rsidR="00246A9C" w14:paraId="04E94F0A" w14:textId="77777777">
        <w:trPr>
          <w:trHeight w:val="278"/>
        </w:trPr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51FE" w14:textId="77777777" w:rsidR="00246A9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Total</w:t>
            </w:r>
            <w: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516C" w14:textId="77777777" w:rsidR="00246A9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100% </w:t>
            </w:r>
          </w:p>
        </w:tc>
      </w:tr>
    </w:tbl>
    <w:p w14:paraId="0589EBF5" w14:textId="77777777" w:rsidR="00246A9C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6F51864" w14:textId="77777777" w:rsidR="000176A9" w:rsidRPr="00062C55" w:rsidRDefault="000176A9" w:rsidP="000176A9">
      <w:pPr>
        <w:spacing w:after="0" w:line="240" w:lineRule="auto"/>
        <w:rPr>
          <w:b/>
          <w:bCs/>
        </w:rPr>
      </w:pPr>
      <w:r w:rsidRPr="00062C55">
        <w:rPr>
          <w:b/>
          <w:bCs/>
        </w:rPr>
        <w:lastRenderedPageBreak/>
        <w:t>Class Participation</w:t>
      </w:r>
    </w:p>
    <w:p w14:paraId="13B59810" w14:textId="2BA9C9F0" w:rsidR="000176A9" w:rsidRDefault="000176A9" w:rsidP="000176A9">
      <w:pPr>
        <w:spacing w:after="0" w:line="240" w:lineRule="auto"/>
        <w:rPr>
          <w:b/>
          <w:sz w:val="24"/>
        </w:rPr>
      </w:pPr>
      <w:r w:rsidRPr="00062C55">
        <w:t xml:space="preserve">You will note that </w:t>
      </w:r>
      <w:r w:rsidR="00201166">
        <w:t xml:space="preserve">10% </w:t>
      </w:r>
      <w:r w:rsidRPr="00062C55">
        <w:t>of the grade is based on class participation.</w:t>
      </w:r>
      <w:r w:rsidR="006856EE">
        <w:t xml:space="preserve"> </w:t>
      </w:r>
      <w:r>
        <w:t>During each</w:t>
      </w:r>
      <w:r w:rsidRPr="00062C55">
        <w:t xml:space="preserve"> class period, I will evaluate each student on a scale of </w:t>
      </w:r>
      <w:r>
        <w:t>0</w:t>
      </w:r>
      <w:r w:rsidRPr="00062C55">
        <w:t xml:space="preserve"> – </w:t>
      </w:r>
      <w:r w:rsidR="00201166">
        <w:t>3</w:t>
      </w:r>
      <w:r w:rsidRPr="00062C55">
        <w:t xml:space="preserve"> regarding </w:t>
      </w:r>
      <w:r>
        <w:t>their</w:t>
      </w:r>
      <w:r w:rsidRPr="00062C55">
        <w:t xml:space="preserve"> participation based on what </w:t>
      </w:r>
      <w:r>
        <w:t xml:space="preserve">they </w:t>
      </w:r>
      <w:r w:rsidRPr="00062C55">
        <w:t>add to the learning experience of the entire class.</w:t>
      </w:r>
      <w:r>
        <w:t xml:space="preserve"> </w:t>
      </w:r>
    </w:p>
    <w:p w14:paraId="2018DCFD" w14:textId="77777777" w:rsidR="00954FED" w:rsidRDefault="00000000" w:rsidP="00954FED">
      <w:pPr>
        <w:spacing w:after="0" w:line="240" w:lineRule="auto"/>
        <w:rPr>
          <w:b/>
        </w:rPr>
      </w:pPr>
      <w:r>
        <w:t xml:space="preserve">  </w:t>
      </w:r>
    </w:p>
    <w:p w14:paraId="74E2A781" w14:textId="47EF6AE6" w:rsidR="00954FED" w:rsidRPr="0036266E" w:rsidRDefault="00954FED" w:rsidP="00954FED">
      <w:pPr>
        <w:spacing w:after="0" w:line="240" w:lineRule="auto"/>
        <w:rPr>
          <w:b/>
        </w:rPr>
      </w:pPr>
      <w:r>
        <w:rPr>
          <w:b/>
        </w:rPr>
        <w:t xml:space="preserve">Exercises   </w:t>
      </w:r>
    </w:p>
    <w:p w14:paraId="3640F8A6" w14:textId="1FE16607" w:rsidR="00954FED" w:rsidRDefault="00954FED" w:rsidP="00954FED">
      <w:pPr>
        <w:spacing w:after="0" w:line="240" w:lineRule="auto"/>
      </w:pPr>
      <w:r>
        <w:t xml:space="preserve">We will have </w:t>
      </w:r>
      <w:r w:rsidR="006856EE">
        <w:t>three</w:t>
      </w:r>
      <w:r>
        <w:t xml:space="preserve"> exercises during the semester.</w:t>
      </w:r>
      <w:r w:rsidR="006856EE">
        <w:t xml:space="preserve"> </w:t>
      </w:r>
      <w:r>
        <w:t xml:space="preserve">These </w:t>
      </w:r>
      <w:r w:rsidR="006856EE">
        <w:t>in-class</w:t>
      </w:r>
      <w:r>
        <w:t xml:space="preserve"> projects will take around 45 minutes, with a mix of individual and group work.   </w:t>
      </w:r>
    </w:p>
    <w:p w14:paraId="758FCAA6" w14:textId="77777777" w:rsidR="00954FED" w:rsidRDefault="00954FED" w:rsidP="00954FED">
      <w:pPr>
        <w:spacing w:after="0" w:line="240" w:lineRule="auto"/>
      </w:pPr>
    </w:p>
    <w:p w14:paraId="3784DE81" w14:textId="4D0E99EF" w:rsidR="00384E90" w:rsidRPr="006462FF" w:rsidRDefault="00D11A5C" w:rsidP="004302A3">
      <w:pPr>
        <w:spacing w:after="0" w:line="259" w:lineRule="auto"/>
        <w:ind w:left="0" w:right="0" w:firstLine="0"/>
        <w:jc w:val="left"/>
        <w:rPr>
          <w:b/>
          <w:bCs/>
        </w:rPr>
      </w:pPr>
      <w:r w:rsidRPr="006462FF">
        <w:rPr>
          <w:b/>
          <w:bCs/>
        </w:rPr>
        <w:t>Report</w:t>
      </w:r>
    </w:p>
    <w:p w14:paraId="7490FB74" w14:textId="64288C4B" w:rsidR="00D11A5C" w:rsidRDefault="00D11A5C" w:rsidP="004302A3">
      <w:pPr>
        <w:spacing w:after="0" w:line="259" w:lineRule="auto"/>
        <w:ind w:left="0" w:right="0" w:firstLine="0"/>
        <w:jc w:val="left"/>
      </w:pPr>
      <w:r>
        <w:t>This is a group project with a 3-page report (</w:t>
      </w:r>
      <w:r w:rsidR="006856EE">
        <w:t>excluding</w:t>
      </w:r>
      <w:r>
        <w:t xml:space="preserve"> appendices).</w:t>
      </w:r>
      <w:r w:rsidR="006856EE">
        <w:t xml:space="preserve"> </w:t>
      </w:r>
      <w:r>
        <w:t xml:space="preserve">This report will be </w:t>
      </w:r>
      <w:r w:rsidR="00B64AC5">
        <w:t>due at the beginning of session #1</w:t>
      </w:r>
      <w:r w:rsidR="00667CEC">
        <w:t>1</w:t>
      </w:r>
      <w:r w:rsidR="00B64AC5">
        <w:t>.</w:t>
      </w:r>
      <w:r w:rsidR="006856EE">
        <w:t xml:space="preserve"> </w:t>
      </w:r>
      <w:r w:rsidR="00B64AC5">
        <w:t xml:space="preserve">Specific assignments </w:t>
      </w:r>
      <w:r w:rsidR="006856EE">
        <w:t xml:space="preserve">and parameters </w:t>
      </w:r>
      <w:r w:rsidR="00B64AC5">
        <w:t xml:space="preserve">for the report will be discussed in week 2 of the course. </w:t>
      </w:r>
    </w:p>
    <w:p w14:paraId="232C1D2E" w14:textId="77777777" w:rsidR="00B64AC5" w:rsidRDefault="00B64AC5" w:rsidP="004302A3">
      <w:pPr>
        <w:spacing w:after="0" w:line="259" w:lineRule="auto"/>
        <w:ind w:left="0" w:right="0" w:firstLine="0"/>
        <w:jc w:val="left"/>
      </w:pPr>
    </w:p>
    <w:p w14:paraId="2C4C7A6C" w14:textId="0F314D36" w:rsidR="00B64AC5" w:rsidRPr="006462FF" w:rsidRDefault="00B64AC5" w:rsidP="004302A3">
      <w:pPr>
        <w:spacing w:after="0" w:line="259" w:lineRule="auto"/>
        <w:ind w:left="0" w:right="0" w:firstLine="0"/>
        <w:jc w:val="left"/>
        <w:rPr>
          <w:b/>
          <w:bCs/>
        </w:rPr>
      </w:pPr>
      <w:r w:rsidRPr="006462FF">
        <w:rPr>
          <w:b/>
          <w:bCs/>
        </w:rPr>
        <w:t>Presentation</w:t>
      </w:r>
    </w:p>
    <w:p w14:paraId="4C68D43F" w14:textId="6458021C" w:rsidR="00B64AC5" w:rsidRDefault="00B64AC5" w:rsidP="004302A3">
      <w:pPr>
        <w:spacing w:after="0" w:line="259" w:lineRule="auto"/>
        <w:ind w:left="0" w:right="0" w:firstLine="0"/>
        <w:jc w:val="left"/>
      </w:pPr>
      <w:r>
        <w:t xml:space="preserve">This is a presentation about </w:t>
      </w:r>
      <w:r w:rsidR="006462FF">
        <w:t>your report.</w:t>
      </w:r>
      <w:r w:rsidR="006856EE">
        <w:t xml:space="preserve"> </w:t>
      </w:r>
      <w:r w:rsidR="006462FF">
        <w:t xml:space="preserve">You will need to deliver a </w:t>
      </w:r>
      <w:r w:rsidR="006856EE">
        <w:t>90-second</w:t>
      </w:r>
      <w:r w:rsidR="006462FF">
        <w:t xml:space="preserve"> video presentation about your report</w:t>
      </w:r>
      <w:r w:rsidR="000176A9">
        <w:t xml:space="preserve"> (also at the beginning of session </w:t>
      </w:r>
      <w:r w:rsidR="006462FF">
        <w:t>#1</w:t>
      </w:r>
      <w:r w:rsidR="00667CEC">
        <w:t>1</w:t>
      </w:r>
      <w:r w:rsidR="000176A9">
        <w:t>)</w:t>
      </w:r>
      <w:r w:rsidR="006462FF">
        <w:t>.</w:t>
      </w:r>
      <w:r w:rsidR="006856EE">
        <w:t xml:space="preserve"> </w:t>
      </w:r>
      <w:r w:rsidR="00201166">
        <w:t xml:space="preserve">Specific details and parameters will be discussed in week 2 of the course. </w:t>
      </w:r>
      <w:r w:rsidR="00667CEC">
        <w:t xml:space="preserve">We will also have a follow-up on the presentations in session 13. </w:t>
      </w:r>
    </w:p>
    <w:p w14:paraId="486CB5D3" w14:textId="77777777" w:rsidR="00D11A5C" w:rsidRDefault="00D11A5C" w:rsidP="004302A3">
      <w:pPr>
        <w:spacing w:after="0" w:line="259" w:lineRule="auto"/>
        <w:ind w:left="0" w:right="0" w:firstLine="0"/>
        <w:jc w:val="left"/>
      </w:pPr>
    </w:p>
    <w:p w14:paraId="33DBA755" w14:textId="77777777" w:rsidR="000176A9" w:rsidRPr="0036266E" w:rsidRDefault="000176A9" w:rsidP="000176A9">
      <w:pPr>
        <w:spacing w:after="0" w:line="240" w:lineRule="auto"/>
        <w:rPr>
          <w:b/>
        </w:rPr>
      </w:pPr>
      <w:r>
        <w:rPr>
          <w:b/>
        </w:rPr>
        <w:t xml:space="preserve">Test </w:t>
      </w:r>
    </w:p>
    <w:p w14:paraId="0CAF4146" w14:textId="49F33FE7" w:rsidR="000176A9" w:rsidRDefault="000176A9" w:rsidP="000176A9">
      <w:pPr>
        <w:spacing w:after="0" w:line="240" w:lineRule="auto"/>
      </w:pPr>
      <w:r>
        <w:t>A test will be administered at the end of this course</w:t>
      </w:r>
      <w:r w:rsidR="00201166">
        <w:t xml:space="preserve"> (session #13)</w:t>
      </w:r>
      <w:r>
        <w:t>.</w:t>
      </w:r>
      <w:r w:rsidR="006856EE">
        <w:t xml:space="preserve"> </w:t>
      </w:r>
      <w:r w:rsidR="00201166">
        <w:t xml:space="preserve">The test will be 1 hour long. </w:t>
      </w:r>
      <w:r>
        <w:t xml:space="preserve"> </w:t>
      </w:r>
    </w:p>
    <w:p w14:paraId="1E93E463" w14:textId="77777777" w:rsidR="00954FED" w:rsidRDefault="00954FED" w:rsidP="004302A3">
      <w:pPr>
        <w:spacing w:after="0" w:line="259" w:lineRule="auto"/>
        <w:ind w:left="0" w:right="0" w:firstLine="0"/>
        <w:jc w:val="left"/>
      </w:pPr>
    </w:p>
    <w:p w14:paraId="5809082B" w14:textId="77777777" w:rsidR="00954FED" w:rsidRDefault="00954FED" w:rsidP="004302A3">
      <w:pPr>
        <w:spacing w:after="0" w:line="259" w:lineRule="auto"/>
        <w:ind w:left="0" w:right="0" w:firstLine="0"/>
        <w:jc w:val="left"/>
      </w:pPr>
    </w:p>
    <w:p w14:paraId="52552854" w14:textId="0F5AFA23" w:rsidR="00246A9C" w:rsidRDefault="00000000" w:rsidP="004302A3">
      <w:pPr>
        <w:spacing w:after="0" w:line="259" w:lineRule="auto"/>
        <w:ind w:left="0" w:right="0" w:firstLine="0"/>
        <w:jc w:val="left"/>
      </w:pPr>
      <w:r>
        <w:t xml:space="preserve">Schedule and Outline (Tentative) </w:t>
      </w:r>
    </w:p>
    <w:tbl>
      <w:tblPr>
        <w:tblStyle w:val="TableGrid"/>
        <w:tblW w:w="10160" w:type="dxa"/>
        <w:tblInd w:w="5" w:type="dxa"/>
        <w:tblCellMar>
          <w:top w:w="20" w:type="dxa"/>
          <w:left w:w="14" w:type="dxa"/>
          <w:right w:w="54" w:type="dxa"/>
        </w:tblCellMar>
        <w:tblLook w:val="04A0" w:firstRow="1" w:lastRow="0" w:firstColumn="1" w:lastColumn="0" w:noHBand="0" w:noVBand="1"/>
      </w:tblPr>
      <w:tblGrid>
        <w:gridCol w:w="821"/>
        <w:gridCol w:w="5469"/>
        <w:gridCol w:w="3870"/>
      </w:tblGrid>
      <w:tr w:rsidR="00CC42B2" w14:paraId="13F62044" w14:textId="2FB23963" w:rsidTr="000176A9">
        <w:trPr>
          <w:trHeight w:val="30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0E57" w14:textId="08819B8A" w:rsidR="00CC42B2" w:rsidRDefault="00CC42B2">
            <w:pPr>
              <w:spacing w:after="0" w:line="259" w:lineRule="auto"/>
              <w:ind w:left="105" w:right="0" w:firstLine="0"/>
              <w:jc w:val="left"/>
            </w:pPr>
            <w:r>
              <w:t xml:space="preserve">  </w:t>
            </w:r>
            <w:r>
              <w:rPr>
                <w:b/>
              </w:rPr>
              <w:t xml:space="preserve">Lesson 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CD08" w14:textId="77777777" w:rsidR="00CC42B2" w:rsidRDefault="00CC42B2">
            <w:pPr>
              <w:tabs>
                <w:tab w:val="center" w:pos="2542"/>
                <w:tab w:val="center" w:pos="2882"/>
              </w:tabs>
              <w:spacing w:after="0" w:line="259" w:lineRule="auto"/>
              <w:ind w:left="0" w:right="0" w:firstLine="0"/>
              <w:jc w:val="left"/>
            </w:pPr>
            <w:r>
              <w:tab/>
            </w:r>
            <w:r>
              <w:rPr>
                <w:b/>
              </w:rPr>
              <w:t>Session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b/>
              </w:rPr>
              <w:t xml:space="preserve">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5571" w14:textId="72FD3453" w:rsidR="00CC42B2" w:rsidRDefault="00CC42B2">
            <w:pPr>
              <w:tabs>
                <w:tab w:val="center" w:pos="2542"/>
                <w:tab w:val="center" w:pos="2882"/>
              </w:tabs>
              <w:spacing w:after="0" w:line="259" w:lineRule="auto"/>
              <w:ind w:left="0" w:right="0" w:firstLine="0"/>
              <w:jc w:val="left"/>
            </w:pPr>
            <w:r>
              <w:t>Assessment</w:t>
            </w:r>
          </w:p>
        </w:tc>
      </w:tr>
      <w:tr w:rsidR="00CC42B2" w14:paraId="620A2F0F" w14:textId="1BEABF06" w:rsidTr="000176A9">
        <w:trPr>
          <w:trHeight w:val="33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9D6E" w14:textId="77777777" w:rsidR="00CC42B2" w:rsidRDefault="00CC42B2">
            <w:pPr>
              <w:spacing w:after="0" w:line="259" w:lineRule="auto"/>
              <w:ind w:left="50" w:right="0" w:firstLine="0"/>
              <w:jc w:val="center"/>
            </w:pPr>
            <w:r>
              <w:t xml:space="preserve">1 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54D5" w14:textId="12BE6D51" w:rsidR="00CC42B2" w:rsidRDefault="00CC42B2" w:rsidP="007C4FDB">
            <w:pPr>
              <w:spacing w:after="0" w:line="259" w:lineRule="auto"/>
              <w:ind w:left="5" w:right="0" w:firstLine="0"/>
              <w:jc w:val="left"/>
            </w:pPr>
            <w:r>
              <w:t xml:space="preserve"> Introduction to Startup Accounting: Financial Statements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FD08" w14:textId="77777777" w:rsidR="00CC42B2" w:rsidRDefault="00CC42B2" w:rsidP="007C4FDB">
            <w:pPr>
              <w:spacing w:after="0" w:line="259" w:lineRule="auto"/>
              <w:ind w:left="5" w:right="0" w:firstLine="0"/>
              <w:jc w:val="left"/>
            </w:pPr>
          </w:p>
        </w:tc>
      </w:tr>
      <w:tr w:rsidR="00CC42B2" w14:paraId="1A956647" w14:textId="2F2DEA0F" w:rsidTr="000176A9">
        <w:trPr>
          <w:trHeight w:val="33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44CA" w14:textId="77777777" w:rsidR="00CC42B2" w:rsidRDefault="00CC42B2">
            <w:pPr>
              <w:spacing w:after="0" w:line="259" w:lineRule="auto"/>
              <w:ind w:left="50" w:right="0" w:firstLine="0"/>
              <w:jc w:val="center"/>
            </w:pPr>
            <w:r>
              <w:t xml:space="preserve">2 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56C7" w14:textId="562CA73B" w:rsidR="00CC42B2" w:rsidRDefault="00CC42B2" w:rsidP="000D67A9">
            <w:pPr>
              <w:spacing w:after="0" w:line="259" w:lineRule="auto"/>
              <w:ind w:left="5" w:right="0" w:firstLine="0"/>
              <w:jc w:val="left"/>
            </w:pPr>
            <w:r>
              <w:t xml:space="preserve"> Governance, Legal Infrastructure, and Financial Information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063D" w14:textId="77777777" w:rsidR="00CC42B2" w:rsidRDefault="00CC42B2" w:rsidP="000D67A9">
            <w:pPr>
              <w:spacing w:after="0" w:line="259" w:lineRule="auto"/>
              <w:ind w:left="5" w:right="0" w:firstLine="0"/>
              <w:jc w:val="left"/>
            </w:pPr>
          </w:p>
        </w:tc>
      </w:tr>
      <w:tr w:rsidR="00CC42B2" w:rsidRPr="00D109BE" w14:paraId="034C1103" w14:textId="30F0FBE5" w:rsidTr="000176A9">
        <w:trPr>
          <w:trHeight w:val="33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83C3" w14:textId="77777777" w:rsidR="00CC42B2" w:rsidRDefault="00CC42B2">
            <w:pPr>
              <w:spacing w:after="0" w:line="259" w:lineRule="auto"/>
              <w:ind w:left="50" w:right="0" w:firstLine="0"/>
              <w:jc w:val="center"/>
            </w:pPr>
            <w:r>
              <w:t xml:space="preserve">3 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8059" w14:textId="77AE02DE" w:rsidR="00CC42B2" w:rsidRPr="000B295C" w:rsidRDefault="00CC42B2" w:rsidP="000B295C">
            <w:pPr>
              <w:spacing w:after="0" w:line="259" w:lineRule="auto"/>
              <w:ind w:left="5" w:right="0" w:firstLine="0"/>
              <w:jc w:val="left"/>
              <w:rPr>
                <w:lang w:val="en-SG"/>
              </w:rPr>
            </w:pPr>
            <w:r>
              <w:rPr>
                <w:lang w:val="en-SG"/>
              </w:rPr>
              <w:t xml:space="preserve"> Financial Performance Metrics for Startups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60B3" w14:textId="4E9E149C" w:rsidR="00CC42B2" w:rsidRDefault="00384E90" w:rsidP="000B295C">
            <w:pPr>
              <w:spacing w:after="0" w:line="259" w:lineRule="auto"/>
              <w:ind w:left="5" w:right="0" w:firstLine="0"/>
              <w:jc w:val="left"/>
              <w:rPr>
                <w:lang w:val="en-SG"/>
              </w:rPr>
            </w:pPr>
            <w:r>
              <w:rPr>
                <w:lang w:val="en-SG"/>
              </w:rPr>
              <w:t>Exercise 1</w:t>
            </w:r>
          </w:p>
        </w:tc>
      </w:tr>
      <w:tr w:rsidR="00CC42B2" w14:paraId="723EB6DE" w14:textId="18168B12" w:rsidTr="000176A9">
        <w:trPr>
          <w:trHeight w:val="33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5238" w14:textId="77777777" w:rsidR="00CC42B2" w:rsidRDefault="00CC42B2" w:rsidP="002F1A81">
            <w:pPr>
              <w:spacing w:after="0" w:line="259" w:lineRule="auto"/>
              <w:ind w:left="50" w:right="0" w:firstLine="0"/>
              <w:jc w:val="center"/>
            </w:pPr>
            <w:r>
              <w:t xml:space="preserve">4 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DBB2" w14:textId="553A51AE" w:rsidR="00CC42B2" w:rsidRDefault="00CC42B2" w:rsidP="002F1A81">
            <w:pPr>
              <w:spacing w:after="0" w:line="259" w:lineRule="auto"/>
              <w:ind w:left="5" w:right="0" w:firstLine="0"/>
              <w:jc w:val="left"/>
            </w:pPr>
            <w:r>
              <w:rPr>
                <w:lang w:val="en-SG"/>
              </w:rPr>
              <w:t xml:space="preserve"> Compensation for Employees and Founders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F56D" w14:textId="77777777" w:rsidR="00CC42B2" w:rsidRDefault="00CC42B2" w:rsidP="002F1A81">
            <w:pPr>
              <w:spacing w:after="0" w:line="259" w:lineRule="auto"/>
              <w:ind w:left="5" w:right="0" w:firstLine="0"/>
              <w:jc w:val="left"/>
              <w:rPr>
                <w:lang w:val="en-SG"/>
              </w:rPr>
            </w:pPr>
          </w:p>
        </w:tc>
      </w:tr>
      <w:tr w:rsidR="00CC42B2" w14:paraId="26ABF368" w14:textId="7E911FCD" w:rsidTr="000176A9">
        <w:trPr>
          <w:trHeight w:val="33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482D" w14:textId="77777777" w:rsidR="00CC42B2" w:rsidRDefault="00CC42B2" w:rsidP="002F1A81">
            <w:pPr>
              <w:spacing w:after="0" w:line="259" w:lineRule="auto"/>
              <w:ind w:left="50" w:right="0" w:firstLine="0"/>
              <w:jc w:val="center"/>
            </w:pPr>
            <w:r>
              <w:t xml:space="preserve">5 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BAE8" w14:textId="173F99F0" w:rsidR="00CC42B2" w:rsidRDefault="00CC42B2" w:rsidP="002F1A81">
            <w:pPr>
              <w:spacing w:after="0" w:line="259" w:lineRule="auto"/>
              <w:ind w:left="5" w:right="0" w:firstLine="0"/>
              <w:jc w:val="left"/>
            </w:pPr>
            <w:r>
              <w:t xml:space="preserve"> Role of the Board in Startups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E712" w14:textId="77777777" w:rsidR="00CC42B2" w:rsidRDefault="00CC42B2" w:rsidP="002F1A81">
            <w:pPr>
              <w:spacing w:after="0" w:line="259" w:lineRule="auto"/>
              <w:ind w:left="5" w:right="0" w:firstLine="0"/>
              <w:jc w:val="left"/>
            </w:pPr>
          </w:p>
        </w:tc>
      </w:tr>
      <w:tr w:rsidR="00CC42B2" w14:paraId="07B4429A" w14:textId="19167116" w:rsidTr="000176A9">
        <w:trPr>
          <w:trHeight w:val="33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ADB5" w14:textId="77777777" w:rsidR="00CC42B2" w:rsidRDefault="00CC42B2" w:rsidP="002F1A81">
            <w:pPr>
              <w:spacing w:after="0" w:line="259" w:lineRule="auto"/>
              <w:ind w:left="50" w:right="0" w:firstLine="0"/>
              <w:jc w:val="center"/>
            </w:pPr>
            <w:r>
              <w:t xml:space="preserve">6 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9BA" w14:textId="5C571C3D" w:rsidR="00CC42B2" w:rsidRPr="000B295C" w:rsidRDefault="00CC42B2" w:rsidP="002F1A81">
            <w:pPr>
              <w:spacing w:after="0" w:line="259" w:lineRule="auto"/>
              <w:ind w:left="5" w:right="0" w:firstLine="0"/>
              <w:jc w:val="left"/>
              <w:rPr>
                <w:lang w:val="en-SG"/>
              </w:rPr>
            </w:pPr>
            <w:r>
              <w:t xml:space="preserve"> Revenue Recognition and Costs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20C7" w14:textId="78984D6A" w:rsidR="00CC42B2" w:rsidRDefault="00384E90" w:rsidP="002F1A81">
            <w:pPr>
              <w:spacing w:after="0" w:line="259" w:lineRule="auto"/>
              <w:ind w:left="5" w:right="0" w:firstLine="0"/>
              <w:jc w:val="left"/>
            </w:pPr>
            <w:r>
              <w:t>Exercise 2</w:t>
            </w:r>
          </w:p>
        </w:tc>
      </w:tr>
      <w:tr w:rsidR="00CC42B2" w14:paraId="685FDBBD" w14:textId="65DF2637" w:rsidTr="000176A9">
        <w:trPr>
          <w:trHeight w:val="33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B057" w14:textId="77777777" w:rsidR="00CC42B2" w:rsidRDefault="00CC42B2" w:rsidP="002F1A81">
            <w:pPr>
              <w:spacing w:after="0" w:line="259" w:lineRule="auto"/>
              <w:ind w:left="50" w:right="0" w:firstLine="0"/>
              <w:jc w:val="center"/>
            </w:pPr>
            <w:r>
              <w:t xml:space="preserve">7 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D79A" w14:textId="66F2B229" w:rsidR="00CC42B2" w:rsidRDefault="00CC42B2" w:rsidP="002F1A81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>
              <w:rPr>
                <w:lang w:val="en-SG"/>
              </w:rPr>
              <w:t>Financing Options for Startups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0776" w14:textId="77777777" w:rsidR="00CC42B2" w:rsidRDefault="00CC42B2" w:rsidP="002F1A81">
            <w:pPr>
              <w:spacing w:after="0" w:line="259" w:lineRule="auto"/>
              <w:ind w:left="5" w:right="0" w:firstLine="0"/>
              <w:jc w:val="left"/>
            </w:pPr>
          </w:p>
        </w:tc>
      </w:tr>
      <w:tr w:rsidR="00CC42B2" w14:paraId="002EE848" w14:textId="2D8D20E5" w:rsidTr="000176A9">
        <w:trPr>
          <w:trHeight w:val="33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1D52" w14:textId="35287D64" w:rsidR="00CC42B2" w:rsidRDefault="00CC42B2" w:rsidP="00E12260">
            <w:pPr>
              <w:spacing w:after="0" w:line="259" w:lineRule="auto"/>
              <w:ind w:left="50" w:right="0" w:firstLine="0"/>
              <w:jc w:val="center"/>
            </w:pPr>
            <w:r>
              <w:t xml:space="preserve">8 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5377" w14:textId="0D82D64D" w:rsidR="00CC42B2" w:rsidRDefault="00CC42B2" w:rsidP="00E12260">
            <w:pPr>
              <w:spacing w:after="0" w:line="259" w:lineRule="auto"/>
              <w:ind w:left="5" w:right="0" w:firstLine="0"/>
              <w:jc w:val="left"/>
            </w:pPr>
            <w:r>
              <w:t xml:space="preserve"> Debt and Other Obligations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C1AB" w14:textId="77777777" w:rsidR="00CC42B2" w:rsidRDefault="00CC42B2" w:rsidP="00E12260">
            <w:pPr>
              <w:spacing w:after="0" w:line="259" w:lineRule="auto"/>
              <w:ind w:left="5" w:right="0" w:firstLine="0"/>
              <w:jc w:val="left"/>
            </w:pPr>
          </w:p>
        </w:tc>
      </w:tr>
      <w:tr w:rsidR="00CC42B2" w14:paraId="25083ECE" w14:textId="4E9973BE" w:rsidTr="000176A9">
        <w:trPr>
          <w:trHeight w:val="33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41D9" w14:textId="4E3F6B32" w:rsidR="00CC42B2" w:rsidRDefault="00CC42B2" w:rsidP="00E12260">
            <w:pPr>
              <w:spacing w:after="0" w:line="259" w:lineRule="auto"/>
              <w:ind w:left="50" w:right="0" w:firstLine="0"/>
              <w:jc w:val="center"/>
            </w:pPr>
            <w:r>
              <w:t xml:space="preserve">9 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AF5C" w14:textId="440BE2A1" w:rsidR="00CC42B2" w:rsidRDefault="00CC42B2" w:rsidP="00E12260">
            <w:pPr>
              <w:spacing w:after="0" w:line="259" w:lineRule="auto"/>
              <w:ind w:left="5" w:right="0" w:firstLine="0"/>
              <w:jc w:val="left"/>
            </w:pPr>
            <w:r>
              <w:t xml:space="preserve"> Exits and IPOs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29D2" w14:textId="304E5EAA" w:rsidR="00CC42B2" w:rsidRDefault="00384E90" w:rsidP="00E12260">
            <w:pPr>
              <w:spacing w:after="0" w:line="259" w:lineRule="auto"/>
              <w:ind w:left="5" w:right="0" w:firstLine="0"/>
              <w:jc w:val="left"/>
            </w:pPr>
            <w:r>
              <w:t>Exercise 3</w:t>
            </w:r>
          </w:p>
        </w:tc>
      </w:tr>
      <w:tr w:rsidR="00CC42B2" w14:paraId="44D3DEBC" w14:textId="6B234969" w:rsidTr="000176A9">
        <w:trPr>
          <w:trHeight w:val="33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F52" w14:textId="21CFF8E2" w:rsidR="00CC42B2" w:rsidRDefault="00CC42B2" w:rsidP="002F1A81">
            <w:pPr>
              <w:spacing w:after="0" w:line="259" w:lineRule="auto"/>
              <w:ind w:left="50" w:right="0" w:firstLine="0"/>
              <w:jc w:val="center"/>
            </w:pPr>
            <w:r>
              <w:t xml:space="preserve">10 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DF72" w14:textId="45E3846D" w:rsidR="00CC42B2" w:rsidRPr="00D109BE" w:rsidRDefault="00CC42B2" w:rsidP="002F1A81">
            <w:pPr>
              <w:spacing w:after="0" w:line="259" w:lineRule="auto"/>
              <w:ind w:left="5" w:right="0" w:firstLine="0"/>
              <w:jc w:val="left"/>
              <w:rPr>
                <w:lang w:val="en-SG"/>
              </w:rPr>
            </w:pPr>
            <w:r>
              <w:rPr>
                <w:lang w:val="en-SG"/>
              </w:rPr>
              <w:t xml:space="preserve"> Taxation and Regulatory Compliance </w:t>
            </w:r>
            <w:r w:rsidRPr="002F1A81">
              <w:rPr>
                <w:lang w:val="en-SG"/>
              </w:rPr>
              <w:t>for Startups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1F2E" w14:textId="2077B094" w:rsidR="00CC42B2" w:rsidRDefault="00CC42B2" w:rsidP="002F1A81">
            <w:pPr>
              <w:spacing w:after="0" w:line="259" w:lineRule="auto"/>
              <w:ind w:left="5" w:right="0" w:firstLine="0"/>
              <w:jc w:val="left"/>
              <w:rPr>
                <w:lang w:val="en-SG"/>
              </w:rPr>
            </w:pPr>
          </w:p>
        </w:tc>
      </w:tr>
      <w:tr w:rsidR="00CC42B2" w14:paraId="5649E79D" w14:textId="55ED000D" w:rsidTr="000176A9">
        <w:trPr>
          <w:trHeight w:val="33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780F" w14:textId="77777777" w:rsidR="00CC42B2" w:rsidRDefault="00CC42B2" w:rsidP="002F1A81">
            <w:pPr>
              <w:spacing w:after="0" w:line="259" w:lineRule="auto"/>
              <w:ind w:left="50" w:right="0" w:firstLine="0"/>
              <w:jc w:val="center"/>
            </w:pPr>
            <w:r>
              <w:t xml:space="preserve">11 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7095" w14:textId="4F7A38E8" w:rsidR="00CC42B2" w:rsidRDefault="00CC42B2" w:rsidP="002F1A81">
            <w:pPr>
              <w:spacing w:after="0" w:line="259" w:lineRule="auto"/>
              <w:ind w:left="5" w:right="0" w:firstLine="0"/>
              <w:jc w:val="left"/>
            </w:pPr>
            <w:r>
              <w:t xml:space="preserve"> Cash Flow Management for Startups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D27C" w14:textId="2FD32061" w:rsidR="00CC42B2" w:rsidRDefault="000176A9" w:rsidP="002F1A81">
            <w:pPr>
              <w:spacing w:after="0" w:line="259" w:lineRule="auto"/>
              <w:ind w:left="5" w:right="0" w:firstLine="0"/>
              <w:jc w:val="left"/>
            </w:pPr>
            <w:r>
              <w:t>Report &amp; Presentation Due</w:t>
            </w:r>
          </w:p>
        </w:tc>
      </w:tr>
      <w:tr w:rsidR="00CC42B2" w14:paraId="23C8852C" w14:textId="12C297C5" w:rsidTr="000176A9">
        <w:trPr>
          <w:trHeight w:val="33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47C0" w14:textId="77777777" w:rsidR="00CC42B2" w:rsidRDefault="00CC42B2" w:rsidP="002F1A81">
            <w:pPr>
              <w:spacing w:after="0" w:line="259" w:lineRule="auto"/>
              <w:ind w:left="50" w:right="0" w:firstLine="0"/>
              <w:jc w:val="center"/>
            </w:pPr>
            <w:r>
              <w:t xml:space="preserve">12 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BFD6" w14:textId="31DDE489" w:rsidR="00CC42B2" w:rsidRPr="000B295C" w:rsidRDefault="00CC42B2" w:rsidP="002F1A81">
            <w:pPr>
              <w:spacing w:after="0" w:line="259" w:lineRule="auto"/>
              <w:ind w:left="5" w:right="0" w:firstLine="0"/>
              <w:jc w:val="left"/>
              <w:rPr>
                <w:color w:val="000000" w:themeColor="text1"/>
                <w:lang w:val="en-SG"/>
              </w:rPr>
            </w:pPr>
            <w:r>
              <w:t xml:space="preserve"> Accounting Information Systems: Internal and External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274D" w14:textId="42DCE7E4" w:rsidR="00CC42B2" w:rsidRDefault="00CC42B2" w:rsidP="002F1A81">
            <w:pPr>
              <w:spacing w:after="0" w:line="259" w:lineRule="auto"/>
              <w:ind w:left="5" w:right="0" w:firstLine="0"/>
              <w:jc w:val="left"/>
            </w:pPr>
          </w:p>
        </w:tc>
      </w:tr>
      <w:tr w:rsidR="00CC42B2" w14:paraId="0A12F733" w14:textId="4E0188CC" w:rsidTr="000176A9">
        <w:trPr>
          <w:trHeight w:val="33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A3CD" w14:textId="77777777" w:rsidR="00CC42B2" w:rsidRDefault="00CC42B2" w:rsidP="002F1A81">
            <w:pPr>
              <w:spacing w:after="0" w:line="259" w:lineRule="auto"/>
              <w:ind w:left="50" w:right="0" w:firstLine="0"/>
              <w:jc w:val="center"/>
            </w:pPr>
            <w:r>
              <w:t xml:space="preserve">13 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0CCF" w14:textId="4864D84A" w:rsidR="00CC42B2" w:rsidRDefault="00CC42B2" w:rsidP="002F1A81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 w:themeColor="text1"/>
              </w:rPr>
              <w:t xml:space="preserve"> Presentations and</w:t>
            </w:r>
            <w:r w:rsidRPr="00892C4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Wrap-up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E5A2" w14:textId="4D94171A" w:rsidR="00CC42B2" w:rsidRDefault="00384E90" w:rsidP="002F1A81">
            <w:pPr>
              <w:spacing w:after="0" w:line="259" w:lineRule="auto"/>
              <w:ind w:left="5" w:righ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Test </w:t>
            </w:r>
          </w:p>
        </w:tc>
      </w:tr>
    </w:tbl>
    <w:p w14:paraId="14A21328" w14:textId="77777777" w:rsidR="00246A9C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50267A2" w14:textId="77777777" w:rsidR="00201166" w:rsidRDefault="00201166" w:rsidP="004302A3">
      <w:pPr>
        <w:spacing w:after="0" w:line="259" w:lineRule="auto"/>
        <w:ind w:left="0" w:right="0" w:firstLine="0"/>
        <w:jc w:val="left"/>
        <w:rPr>
          <w:b/>
          <w:u w:val="single" w:color="000000"/>
        </w:rPr>
      </w:pPr>
    </w:p>
    <w:p w14:paraId="6B98AD04" w14:textId="77777777" w:rsidR="00201166" w:rsidRDefault="00201166" w:rsidP="004302A3">
      <w:pPr>
        <w:spacing w:after="0" w:line="259" w:lineRule="auto"/>
        <w:ind w:left="0" w:right="0" w:firstLine="0"/>
        <w:jc w:val="left"/>
        <w:rPr>
          <w:b/>
          <w:u w:val="single" w:color="000000"/>
        </w:rPr>
      </w:pPr>
    </w:p>
    <w:p w14:paraId="389C31D5" w14:textId="77777777" w:rsidR="00201166" w:rsidRDefault="00201166" w:rsidP="004302A3">
      <w:pPr>
        <w:spacing w:after="0" w:line="259" w:lineRule="auto"/>
        <w:ind w:left="0" w:right="0" w:firstLine="0"/>
        <w:jc w:val="left"/>
        <w:rPr>
          <w:b/>
          <w:u w:val="single" w:color="000000"/>
        </w:rPr>
      </w:pPr>
    </w:p>
    <w:p w14:paraId="6F9D3493" w14:textId="77777777" w:rsidR="00201166" w:rsidRDefault="00201166" w:rsidP="004302A3">
      <w:pPr>
        <w:spacing w:after="0" w:line="259" w:lineRule="auto"/>
        <w:ind w:left="0" w:right="0" w:firstLine="0"/>
        <w:jc w:val="left"/>
        <w:rPr>
          <w:b/>
          <w:u w:val="single" w:color="000000"/>
        </w:rPr>
      </w:pPr>
    </w:p>
    <w:p w14:paraId="40690971" w14:textId="6296A81C" w:rsidR="00246A9C" w:rsidRDefault="00000000" w:rsidP="004302A3">
      <w:pPr>
        <w:spacing w:after="0" w:line="259" w:lineRule="auto"/>
        <w:ind w:left="0" w:right="0" w:firstLine="0"/>
        <w:jc w:val="left"/>
      </w:pPr>
      <w:r>
        <w:rPr>
          <w:b/>
          <w:u w:val="single" w:color="000000"/>
        </w:rPr>
        <w:lastRenderedPageBreak/>
        <w:t>General Guide &amp; Reading</w:t>
      </w:r>
      <w:r>
        <w:t xml:space="preserve">  </w:t>
      </w:r>
    </w:p>
    <w:p w14:paraId="189C0307" w14:textId="77777777" w:rsidR="00246A9C" w:rsidRDefault="00000000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00C633A8" w14:textId="162B648C" w:rsidR="00246A9C" w:rsidRPr="00703BB8" w:rsidRDefault="00DE7867" w:rsidP="00703BB8">
      <w:pPr>
        <w:spacing w:after="0" w:line="259" w:lineRule="auto"/>
        <w:ind w:left="-5" w:right="0"/>
        <w:jc w:val="left"/>
        <w:rPr>
          <w:rFonts w:asciiTheme="minorHAnsi" w:hAnsiTheme="minorHAnsi" w:cstheme="minorHAnsi"/>
          <w:bCs/>
        </w:rPr>
      </w:pPr>
      <w:r w:rsidRPr="00703BB8">
        <w:rPr>
          <w:rFonts w:asciiTheme="minorHAnsi" w:hAnsiTheme="minorHAnsi" w:cstheme="minorHAnsi"/>
          <w:b/>
        </w:rPr>
        <w:t xml:space="preserve">Cases and Readings: </w:t>
      </w:r>
      <w:r w:rsidRPr="00703BB8">
        <w:rPr>
          <w:rFonts w:asciiTheme="minorHAnsi" w:hAnsiTheme="minorHAnsi" w:cstheme="minorHAnsi"/>
          <w:bCs/>
        </w:rPr>
        <w:t xml:space="preserve">Via </w:t>
      </w:r>
      <w:r w:rsidR="00703BB8" w:rsidRPr="00703BB8">
        <w:rPr>
          <w:rFonts w:asciiTheme="minorHAnsi" w:hAnsiTheme="minorHAnsi" w:cstheme="minorHAnsi"/>
          <w:bCs/>
        </w:rPr>
        <w:t xml:space="preserve">NUS Canvas System </w:t>
      </w:r>
      <w:r w:rsidRPr="00703BB8">
        <w:rPr>
          <w:rFonts w:asciiTheme="minorHAnsi" w:hAnsiTheme="minorHAnsi" w:cstheme="minorHAnsi"/>
          <w:bCs/>
          <w:i/>
        </w:rPr>
        <w:t xml:space="preserve"> </w:t>
      </w:r>
    </w:p>
    <w:p w14:paraId="5C28375F" w14:textId="1A09CB6F" w:rsidR="00DE7867" w:rsidRPr="00703BB8" w:rsidRDefault="00000000" w:rsidP="004302A3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703BB8">
        <w:rPr>
          <w:rFonts w:asciiTheme="minorHAnsi" w:hAnsiTheme="minorHAnsi" w:cstheme="minorHAnsi"/>
          <w:b/>
        </w:rPr>
        <w:t>Recommended Textbook</w:t>
      </w:r>
      <w:r w:rsidR="00DE7867" w:rsidRPr="00703BB8">
        <w:rPr>
          <w:rFonts w:asciiTheme="minorHAnsi" w:hAnsiTheme="minorHAnsi" w:cstheme="minorHAnsi"/>
          <w:b/>
        </w:rPr>
        <w:t>:</w:t>
      </w:r>
      <w:r w:rsidR="00DE7867" w:rsidRPr="00703BB8">
        <w:rPr>
          <w:rFonts w:asciiTheme="minorHAnsi" w:hAnsiTheme="minorHAnsi" w:cstheme="minorHAnsi"/>
          <w:sz w:val="24"/>
        </w:rPr>
        <w:t xml:space="preserve"> </w:t>
      </w:r>
      <w:hyperlink r:id="rId7" w:history="1">
        <w:r w:rsidR="00DE7867" w:rsidRPr="00703BB8">
          <w:rPr>
            <w:rStyle w:val="Hyperlink"/>
            <w:rFonts w:asciiTheme="minorHAnsi" w:hAnsiTheme="minorHAnsi" w:cstheme="minorHAnsi"/>
            <w:i/>
            <w:sz w:val="24"/>
          </w:rPr>
          <w:t>Entrepreneurial Finance and Accounting for High-Tech Companies</w:t>
        </w:r>
      </w:hyperlink>
      <w:r w:rsidR="00DE7867" w:rsidRPr="00703BB8">
        <w:rPr>
          <w:rFonts w:asciiTheme="minorHAnsi" w:hAnsiTheme="minorHAnsi" w:cstheme="minorHAnsi"/>
          <w:sz w:val="24"/>
        </w:rPr>
        <w:t xml:space="preserve">, by Frank </w:t>
      </w:r>
      <w:proofErr w:type="spellStart"/>
      <w:r w:rsidR="00DE7867" w:rsidRPr="00703BB8">
        <w:rPr>
          <w:rFonts w:asciiTheme="minorHAnsi" w:hAnsiTheme="minorHAnsi" w:cstheme="minorHAnsi"/>
          <w:sz w:val="24"/>
        </w:rPr>
        <w:t>Fabozzi</w:t>
      </w:r>
      <w:proofErr w:type="spellEnd"/>
      <w:r w:rsidR="00DE7867" w:rsidRPr="00703BB8">
        <w:rPr>
          <w:rFonts w:asciiTheme="minorHAnsi" w:hAnsiTheme="minorHAnsi" w:cstheme="minorHAnsi"/>
          <w:sz w:val="24"/>
        </w:rPr>
        <w:t>, MIT Press</w:t>
      </w:r>
      <w:r w:rsidR="00703BB8">
        <w:rPr>
          <w:rFonts w:asciiTheme="minorHAnsi" w:hAnsiTheme="minorHAnsi" w:cstheme="minorHAnsi"/>
          <w:sz w:val="24"/>
        </w:rPr>
        <w:t xml:space="preserve">. </w:t>
      </w:r>
    </w:p>
    <w:p w14:paraId="6E88A5F4" w14:textId="77777777" w:rsidR="00892C4F" w:rsidRPr="00892C4F" w:rsidRDefault="00892C4F" w:rsidP="00892C4F"/>
    <w:p w14:paraId="1FA30167" w14:textId="77777777" w:rsidR="00246A9C" w:rsidRDefault="00000000">
      <w:pPr>
        <w:pStyle w:val="Heading2"/>
        <w:ind w:left="-5"/>
      </w:pPr>
      <w:r>
        <w:t xml:space="preserve">Academic Honesty &amp; Plagiarism </w:t>
      </w:r>
      <w:r>
        <w:rPr>
          <w:u w:val="none"/>
        </w:rPr>
        <w:t xml:space="preserve"> </w:t>
      </w:r>
    </w:p>
    <w:p w14:paraId="4B799B2B" w14:textId="1665AC2D" w:rsidR="00246A9C" w:rsidRDefault="00000000">
      <w:pPr>
        <w:ind w:right="0"/>
      </w:pPr>
      <w:r>
        <w:t xml:space="preserve">Academic integrity and honesty </w:t>
      </w:r>
      <w:proofErr w:type="gramStart"/>
      <w:r>
        <w:t>is</w:t>
      </w:r>
      <w:proofErr w:type="gramEnd"/>
      <w:r>
        <w:t xml:space="preserve"> essential for the pursuit and acquisition of knowledge.</w:t>
      </w:r>
      <w:r w:rsidR="006856EE">
        <w:t xml:space="preserve"> </w:t>
      </w:r>
      <w:r>
        <w:t xml:space="preserve">The University and School expect every student to </w:t>
      </w:r>
      <w:proofErr w:type="gramStart"/>
      <w:r>
        <w:t>uphold academic integrity &amp; honesty at all times</w:t>
      </w:r>
      <w:proofErr w:type="gramEnd"/>
      <w:r>
        <w:t>.</w:t>
      </w:r>
      <w:r w:rsidR="006856EE">
        <w:t xml:space="preserve"> </w:t>
      </w:r>
      <w:r>
        <w:t xml:space="preserve">Academic dishonesty is any misrepresentation with the intent to deceive, or failure to acknowledge the source, or falsification of information, or inaccuracy of statements, or cheating at examinations/tests, or inappropriate use of resources.  </w:t>
      </w:r>
    </w:p>
    <w:p w14:paraId="134296CB" w14:textId="77777777" w:rsidR="00246A9C" w:rsidRDefault="00000000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7C9F98DF" w14:textId="6A63A7E0" w:rsidR="00246A9C" w:rsidRDefault="00000000">
      <w:pPr>
        <w:ind w:right="0"/>
      </w:pPr>
      <w:r>
        <w:t>Plagiarism is ‘the practice of taking someone else's work or ideas and passing them off as one's own' (The New Oxford Dictionary of English).</w:t>
      </w:r>
      <w:r w:rsidR="006856EE">
        <w:t xml:space="preserve"> </w:t>
      </w:r>
      <w:r>
        <w:t>The University and School will not condone plagiarism.</w:t>
      </w:r>
      <w:r w:rsidR="006856EE">
        <w:t xml:space="preserve"> </w:t>
      </w:r>
      <w:r>
        <w:t>Students should adopt this rule - You have the obligation to make clear to the assessor which is your own work, and which is the work of others.</w:t>
      </w:r>
      <w:r w:rsidR="006856EE">
        <w:t xml:space="preserve"> </w:t>
      </w:r>
      <w:r>
        <w:t>Otherwise, your assessor is entitled to assume that everything being presented for assessment is being presented as entirely your own work.</w:t>
      </w:r>
      <w:r w:rsidR="006856EE">
        <w:t xml:space="preserve"> </w:t>
      </w:r>
      <w:r>
        <w:t>This is a minimum standard.</w:t>
      </w:r>
      <w:r w:rsidR="006856EE">
        <w:t xml:space="preserve"> </w:t>
      </w:r>
      <w:r>
        <w:t xml:space="preserve">In case of any doubts, you should consult your instructor.   </w:t>
      </w:r>
    </w:p>
    <w:p w14:paraId="11B8ACE2" w14:textId="77777777" w:rsidR="00246A9C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AD0A9F3" w14:textId="04CE2F1B" w:rsidR="00246A9C" w:rsidRDefault="00000000" w:rsidP="004302A3">
      <w:pPr>
        <w:spacing w:after="0" w:line="259" w:lineRule="auto"/>
        <w:ind w:left="0" w:right="0" w:firstLine="0"/>
        <w:jc w:val="left"/>
      </w:pPr>
      <w:r>
        <w:t xml:space="preserve">  </w:t>
      </w:r>
      <w:r>
        <w:rPr>
          <w:b/>
          <w:u w:val="single" w:color="000000"/>
        </w:rPr>
        <w:t>Additional guidance is available at:</w:t>
      </w:r>
      <w:r>
        <w:rPr>
          <w:b/>
        </w:rPr>
        <w:t xml:space="preserve">  </w:t>
      </w:r>
    </w:p>
    <w:p w14:paraId="3214CDFB" w14:textId="77777777" w:rsidR="00246A9C" w:rsidRDefault="00000000">
      <w:pPr>
        <w:numPr>
          <w:ilvl w:val="0"/>
          <w:numId w:val="3"/>
        </w:numPr>
        <w:spacing w:after="10"/>
        <w:ind w:right="0" w:hanging="360"/>
        <w:jc w:val="left"/>
      </w:pPr>
      <w:r>
        <w:rPr>
          <w:color w:val="0463C1"/>
          <w:u w:val="single" w:color="0463C1"/>
        </w:rPr>
        <w:t>Administrative Policies</w:t>
      </w:r>
      <w:r>
        <w:t xml:space="preserve"> </w:t>
      </w:r>
    </w:p>
    <w:p w14:paraId="632EF604" w14:textId="77777777" w:rsidR="00246A9C" w:rsidRDefault="00000000">
      <w:pPr>
        <w:numPr>
          <w:ilvl w:val="0"/>
          <w:numId w:val="3"/>
        </w:numPr>
        <w:spacing w:after="10"/>
        <w:ind w:right="0" w:hanging="360"/>
        <w:jc w:val="left"/>
      </w:pPr>
      <w:r>
        <w:rPr>
          <w:color w:val="0463C1"/>
          <w:u w:val="single" w:color="0463C1"/>
        </w:rPr>
        <w:t>http://www.nus.edu.sg/registrar/administrative-policies-procedures/acceptancerecord#NUSCodeofStudentConduct</w:t>
      </w:r>
      <w:r>
        <w:t xml:space="preserve"> </w:t>
      </w:r>
    </w:p>
    <w:p w14:paraId="1BA0DD82" w14:textId="77777777" w:rsidR="00246A9C" w:rsidRDefault="00000000">
      <w:pPr>
        <w:numPr>
          <w:ilvl w:val="0"/>
          <w:numId w:val="3"/>
        </w:numPr>
        <w:spacing w:after="10"/>
        <w:ind w:right="0" w:hanging="360"/>
        <w:jc w:val="left"/>
      </w:pPr>
      <w:r>
        <w:rPr>
          <w:color w:val="0463C1"/>
          <w:u w:val="single" w:color="0463C1"/>
        </w:rPr>
        <w:t>http://</w:t>
      </w:r>
      <w:proofErr w:type="spellStart"/>
      <w:r>
        <w:rPr>
          <w:color w:val="0463C1"/>
          <w:u w:val="single" w:color="0463C1"/>
        </w:rPr>
        <w:t>nus.edu.sg</w:t>
      </w:r>
      <w:proofErr w:type="spellEnd"/>
      <w:r>
        <w:rPr>
          <w:color w:val="0463C1"/>
          <w:u w:val="single" w:color="0463C1"/>
        </w:rPr>
        <w:t>/</w:t>
      </w:r>
      <w:proofErr w:type="spellStart"/>
      <w:r>
        <w:rPr>
          <w:color w:val="0463C1"/>
          <w:u w:val="single" w:color="0463C1"/>
        </w:rPr>
        <w:t>osa</w:t>
      </w:r>
      <w:proofErr w:type="spellEnd"/>
      <w:r>
        <w:rPr>
          <w:color w:val="0463C1"/>
          <w:u w:val="single" w:color="0463C1"/>
        </w:rPr>
        <w:t>/resources/code-of-student-conduct</w:t>
      </w:r>
      <w:r>
        <w:t xml:space="preserve"> </w:t>
      </w:r>
    </w:p>
    <w:p w14:paraId="721D7B12" w14:textId="58355F5C" w:rsidR="00246A9C" w:rsidRDefault="00246A9C" w:rsidP="004302A3">
      <w:pPr>
        <w:spacing w:after="0" w:line="259" w:lineRule="auto"/>
        <w:ind w:left="360" w:right="0" w:firstLine="0"/>
        <w:jc w:val="left"/>
      </w:pPr>
    </w:p>
    <w:sectPr w:rsidR="00246A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13" w:right="1069" w:bottom="1795" w:left="1075" w:header="456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0FCAB" w14:textId="77777777" w:rsidR="00217D8C" w:rsidRDefault="00217D8C">
      <w:pPr>
        <w:spacing w:after="0" w:line="240" w:lineRule="auto"/>
      </w:pPr>
      <w:r>
        <w:separator/>
      </w:r>
    </w:p>
  </w:endnote>
  <w:endnote w:type="continuationSeparator" w:id="0">
    <w:p w14:paraId="625297D5" w14:textId="77777777" w:rsidR="00217D8C" w:rsidRDefault="00217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D3918" w14:textId="77777777" w:rsidR="00246A9C" w:rsidRDefault="00000000">
    <w:pPr>
      <w:spacing w:after="0" w:line="259" w:lineRule="auto"/>
      <w:ind w:left="0" w:right="4" w:firstLine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>
        <w:t>3</w:t>
      </w:r>
    </w:fldSimple>
    <w:r>
      <w:t xml:space="preserve"> </w:t>
    </w:r>
  </w:p>
  <w:p w14:paraId="1A9441A3" w14:textId="77777777" w:rsidR="00246A9C" w:rsidRDefault="0000000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5211A" w14:textId="77777777" w:rsidR="00246A9C" w:rsidRDefault="00000000">
    <w:pPr>
      <w:spacing w:after="0" w:line="259" w:lineRule="auto"/>
      <w:ind w:left="0" w:right="4" w:firstLine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>
        <w:t>3</w:t>
      </w:r>
    </w:fldSimple>
    <w:r>
      <w:t xml:space="preserve"> </w:t>
    </w:r>
  </w:p>
  <w:p w14:paraId="6493BFF4" w14:textId="77777777" w:rsidR="00246A9C" w:rsidRDefault="0000000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B9E60" w14:textId="77777777" w:rsidR="00246A9C" w:rsidRDefault="00000000">
    <w:pPr>
      <w:spacing w:after="0" w:line="259" w:lineRule="auto"/>
      <w:ind w:left="0" w:right="4" w:firstLine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>
        <w:t>3</w:t>
      </w:r>
    </w:fldSimple>
    <w:r>
      <w:t xml:space="preserve"> </w:t>
    </w:r>
  </w:p>
  <w:p w14:paraId="5697AF00" w14:textId="77777777" w:rsidR="00246A9C" w:rsidRDefault="0000000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14620" w14:textId="77777777" w:rsidR="00217D8C" w:rsidRDefault="00217D8C">
      <w:pPr>
        <w:spacing w:after="0" w:line="240" w:lineRule="auto"/>
      </w:pPr>
      <w:r>
        <w:separator/>
      </w:r>
    </w:p>
  </w:footnote>
  <w:footnote w:type="continuationSeparator" w:id="0">
    <w:p w14:paraId="16D6F48F" w14:textId="77777777" w:rsidR="00217D8C" w:rsidRDefault="00217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B44B2" w14:textId="77777777" w:rsidR="00246A9C" w:rsidRDefault="00000000">
    <w:pPr>
      <w:spacing w:after="0" w:line="259" w:lineRule="auto"/>
      <w:ind w:left="0" w:right="-46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A412C52" wp14:editId="714E0FD1">
          <wp:simplePos x="0" y="0"/>
          <wp:positionH relativeFrom="page">
            <wp:posOffset>4621531</wp:posOffset>
          </wp:positionH>
          <wp:positionV relativeFrom="page">
            <wp:posOffset>289560</wp:posOffset>
          </wp:positionV>
          <wp:extent cx="2258568" cy="798576"/>
          <wp:effectExtent l="0" t="0" r="0" b="0"/>
          <wp:wrapSquare wrapText="bothSides"/>
          <wp:docPr id="5602" name="Picture 56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2" name="Picture 56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8568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46C52" w14:textId="77777777" w:rsidR="00246A9C" w:rsidRDefault="00000000">
    <w:pPr>
      <w:spacing w:after="0" w:line="259" w:lineRule="auto"/>
      <w:ind w:left="0" w:right="-46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AC1B072" wp14:editId="539AF86E">
          <wp:simplePos x="0" y="0"/>
          <wp:positionH relativeFrom="page">
            <wp:posOffset>4621531</wp:posOffset>
          </wp:positionH>
          <wp:positionV relativeFrom="page">
            <wp:posOffset>289560</wp:posOffset>
          </wp:positionV>
          <wp:extent cx="2258568" cy="798576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2" name="Picture 56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8568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68BD5" w14:textId="77777777" w:rsidR="00246A9C" w:rsidRDefault="00000000">
    <w:pPr>
      <w:spacing w:after="0" w:line="259" w:lineRule="auto"/>
      <w:ind w:left="0" w:right="-46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B3966D4" wp14:editId="642ACF2C">
          <wp:simplePos x="0" y="0"/>
          <wp:positionH relativeFrom="page">
            <wp:posOffset>4621531</wp:posOffset>
          </wp:positionH>
          <wp:positionV relativeFrom="page">
            <wp:posOffset>289560</wp:posOffset>
          </wp:positionV>
          <wp:extent cx="2258568" cy="798576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2" name="Picture 56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8568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C71C2"/>
    <w:multiLevelType w:val="multilevel"/>
    <w:tmpl w:val="DF86C1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00CB3"/>
    <w:multiLevelType w:val="hybridMultilevel"/>
    <w:tmpl w:val="C3AEA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F0002"/>
    <w:multiLevelType w:val="multilevel"/>
    <w:tmpl w:val="10BC7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D34324"/>
    <w:multiLevelType w:val="hybridMultilevel"/>
    <w:tmpl w:val="DD94FA8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18871D9"/>
    <w:multiLevelType w:val="hybridMultilevel"/>
    <w:tmpl w:val="D772E854"/>
    <w:lvl w:ilvl="0" w:tplc="697C1B8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84062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D4398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5077F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9ADB5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E2C94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E0B3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4E35F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7C04D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7235BA"/>
    <w:multiLevelType w:val="hybridMultilevel"/>
    <w:tmpl w:val="A76090EE"/>
    <w:lvl w:ilvl="0" w:tplc="6264279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86610E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4016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3008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7C80B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02882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F4B93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D84A6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62760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916FE0"/>
    <w:multiLevelType w:val="hybridMultilevel"/>
    <w:tmpl w:val="502616A8"/>
    <w:lvl w:ilvl="0" w:tplc="84BCA68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56C6E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14E43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221C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A868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22841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26FF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D86D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107B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3383422">
    <w:abstractNumId w:val="6"/>
  </w:num>
  <w:num w:numId="2" w16cid:durableId="1267426778">
    <w:abstractNumId w:val="5"/>
  </w:num>
  <w:num w:numId="3" w16cid:durableId="952640254">
    <w:abstractNumId w:val="4"/>
  </w:num>
  <w:num w:numId="4" w16cid:durableId="1398170760">
    <w:abstractNumId w:val="1"/>
  </w:num>
  <w:num w:numId="5" w16cid:durableId="1732847383">
    <w:abstractNumId w:val="2"/>
  </w:num>
  <w:num w:numId="6" w16cid:durableId="1887986173">
    <w:abstractNumId w:val="0"/>
  </w:num>
  <w:num w:numId="7" w16cid:durableId="1396587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A9C"/>
    <w:rsid w:val="000176A9"/>
    <w:rsid w:val="000B295C"/>
    <w:rsid w:val="000D67A9"/>
    <w:rsid w:val="0014080F"/>
    <w:rsid w:val="00152F91"/>
    <w:rsid w:val="001A30E6"/>
    <w:rsid w:val="001A5EEE"/>
    <w:rsid w:val="00201166"/>
    <w:rsid w:val="00217D8C"/>
    <w:rsid w:val="00230B99"/>
    <w:rsid w:val="00246A9C"/>
    <w:rsid w:val="00255049"/>
    <w:rsid w:val="002555BA"/>
    <w:rsid w:val="002D6259"/>
    <w:rsid w:val="002F1A81"/>
    <w:rsid w:val="00326FA4"/>
    <w:rsid w:val="00384E90"/>
    <w:rsid w:val="003F475A"/>
    <w:rsid w:val="003F741D"/>
    <w:rsid w:val="004239D5"/>
    <w:rsid w:val="004302A3"/>
    <w:rsid w:val="004368E1"/>
    <w:rsid w:val="0049513A"/>
    <w:rsid w:val="0050207B"/>
    <w:rsid w:val="005965B2"/>
    <w:rsid w:val="006462FF"/>
    <w:rsid w:val="00667CEC"/>
    <w:rsid w:val="00675716"/>
    <w:rsid w:val="006856EE"/>
    <w:rsid w:val="006F056B"/>
    <w:rsid w:val="00703BB8"/>
    <w:rsid w:val="007C4FDB"/>
    <w:rsid w:val="007D4878"/>
    <w:rsid w:val="007E2DF3"/>
    <w:rsid w:val="00892C4F"/>
    <w:rsid w:val="008E2CAD"/>
    <w:rsid w:val="00954FED"/>
    <w:rsid w:val="009962AE"/>
    <w:rsid w:val="009D4214"/>
    <w:rsid w:val="009F55EA"/>
    <w:rsid w:val="00A46163"/>
    <w:rsid w:val="00B51281"/>
    <w:rsid w:val="00B64AC5"/>
    <w:rsid w:val="00BA02EB"/>
    <w:rsid w:val="00BB2C70"/>
    <w:rsid w:val="00C34928"/>
    <w:rsid w:val="00CC42B2"/>
    <w:rsid w:val="00CD1FC9"/>
    <w:rsid w:val="00CF5613"/>
    <w:rsid w:val="00D109BE"/>
    <w:rsid w:val="00D11A5C"/>
    <w:rsid w:val="00D44F18"/>
    <w:rsid w:val="00DC0978"/>
    <w:rsid w:val="00DE7867"/>
    <w:rsid w:val="00E3368E"/>
    <w:rsid w:val="00E3668D"/>
    <w:rsid w:val="00E37665"/>
    <w:rsid w:val="00EA3647"/>
    <w:rsid w:val="00EB0DD7"/>
    <w:rsid w:val="00EB6301"/>
    <w:rsid w:val="00F25D2A"/>
    <w:rsid w:val="00F273DA"/>
    <w:rsid w:val="00F4122B"/>
    <w:rsid w:val="00F62D44"/>
    <w:rsid w:val="00F6403E"/>
    <w:rsid w:val="00F81E30"/>
    <w:rsid w:val="00FE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55459F"/>
  <w15:docId w15:val="{78AA9EED-B940-1249-A6E5-02A49D2E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right="2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Calibri" w:eastAsia="Calibri" w:hAnsi="Calibri" w:cs="Calibri"/>
      <w:b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  <w:u w:val="single" w:color="00000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D421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273DA"/>
  </w:style>
  <w:style w:type="character" w:customStyle="1" w:styleId="outlook-search-highlight">
    <w:name w:val="outlook-search-highlight"/>
    <w:basedOn w:val="DefaultParagraphFont"/>
    <w:rsid w:val="00F273DA"/>
  </w:style>
  <w:style w:type="paragraph" w:styleId="NormalWeb">
    <w:name w:val="Normal (Web)"/>
    <w:basedOn w:val="Normal"/>
    <w:uiPriority w:val="99"/>
    <w:semiHidden/>
    <w:unhideWhenUsed/>
    <w:rsid w:val="000B295C"/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DE78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9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itpress.mit.edu/books/entrepreneurial-finance-and-accounting-high-tech-compani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F4FA6BC-FFF4-4846-8B8F-221E54C22447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783</Words>
  <Characters>4653</Characters>
  <Application>Microsoft Office Word</Application>
  <DocSecurity>0</DocSecurity>
  <Lines>166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Sustainability Reporting and Analysis - Course Outline.docx</vt:lpstr>
    </vt:vector>
  </TitlesOfParts>
  <Manager/>
  <Company/>
  <LinksUpToDate>false</LinksUpToDate>
  <CharactersWithSpaces>5321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Sustainability Reporting and Analysis - Course Outline.docx</dc:title>
  <dc:subject/>
  <dc:creator>David Reeb</dc:creator>
  <cp:keywords/>
  <dc:description/>
  <cp:lastModifiedBy>David Reeb</cp:lastModifiedBy>
  <cp:revision>10</cp:revision>
  <dcterms:created xsi:type="dcterms:W3CDTF">2023-12-01T08:56:00Z</dcterms:created>
  <dcterms:modified xsi:type="dcterms:W3CDTF">2024-07-18T08:17:00Z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documentId_1407</vt:lpwstr>
  </property>
  <property fmtid="{D5CDD505-2E9C-101B-9397-08002B2CF9AE}" pid="3" name="grammarly_documentContext">
    <vt:lpwstr>{"goals":[],"domain":"general","emotions":[],"dialect":"american"}</vt:lpwstr>
  </property>
</Properties>
</file>